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6E0B7C" w14:textId="77777777" w:rsidR="00C47090" w:rsidRDefault="00CC1442">
      <w:pPr>
        <w:spacing w:before="240" w:after="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FBB3EFA" w14:textId="77777777" w:rsidR="00C47090" w:rsidRDefault="00CC1442">
      <w:pPr>
        <w:spacing w:before="240" w:after="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D6C0018" w14:textId="77777777" w:rsidR="00C47090" w:rsidRDefault="00CC1442">
      <w:pPr>
        <w:spacing w:before="240" w:after="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4C7B8D" w14:textId="77777777" w:rsidR="00C47090" w:rsidRDefault="00CC1442">
      <w:pPr>
        <w:spacing w:before="240" w:after="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82C9A1A" w14:textId="77777777" w:rsidR="00C47090" w:rsidRDefault="00CC1442">
      <w:pPr>
        <w:spacing w:before="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BCDC8BB" w14:textId="1884E924" w:rsidR="00C47090" w:rsidRDefault="00CC1442" w:rsidP="0029369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Advancing Medication Management in the VA Home Health Care Setting Through Interdisciplinary Medication Reconciliation: An Evidence Based Practice Project</w:t>
      </w:r>
    </w:p>
    <w:p w14:paraId="709A52B9" w14:textId="1D89266F" w:rsidR="00C47090" w:rsidRDefault="00CC144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Beth Hunt, </w:t>
      </w:r>
      <w:r w:rsidR="00A51ECA">
        <w:rPr>
          <w:rFonts w:ascii="Times New Roman" w:eastAsia="Times New Roman" w:hAnsi="Times New Roman" w:cs="Times New Roman"/>
          <w:sz w:val="24"/>
          <w:szCs w:val="24"/>
        </w:rPr>
        <w:t>Nicole Brunelle &amp; Max Bunkers</w:t>
      </w:r>
    </w:p>
    <w:p w14:paraId="6B646429" w14:textId="77777777" w:rsidR="00C47090" w:rsidRDefault="00CC144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Mary</w:t>
      </w:r>
    </w:p>
    <w:p w14:paraId="05637AE6" w14:textId="77777777" w:rsidR="00C47090" w:rsidRDefault="00C47090">
      <w:pPr>
        <w:spacing w:before="240" w:after="240"/>
        <w:rPr>
          <w:rFonts w:ascii="Times New Roman" w:eastAsia="Times New Roman" w:hAnsi="Times New Roman" w:cs="Times New Roman"/>
          <w:sz w:val="24"/>
          <w:szCs w:val="24"/>
        </w:rPr>
      </w:pPr>
    </w:p>
    <w:p w14:paraId="546E82B9" w14:textId="77777777" w:rsidR="00C47090" w:rsidRDefault="00C47090">
      <w:pPr>
        <w:spacing w:before="240" w:after="240"/>
        <w:rPr>
          <w:rFonts w:ascii="Times New Roman" w:eastAsia="Times New Roman" w:hAnsi="Times New Roman" w:cs="Times New Roman"/>
          <w:sz w:val="24"/>
          <w:szCs w:val="24"/>
        </w:rPr>
      </w:pPr>
    </w:p>
    <w:p w14:paraId="2E99E3C0" w14:textId="77777777" w:rsidR="00C47090" w:rsidRDefault="00C47090">
      <w:pPr>
        <w:spacing w:before="240" w:after="240"/>
        <w:rPr>
          <w:rFonts w:ascii="Times New Roman" w:eastAsia="Times New Roman" w:hAnsi="Times New Roman" w:cs="Times New Roman"/>
          <w:sz w:val="24"/>
          <w:szCs w:val="24"/>
        </w:rPr>
      </w:pPr>
    </w:p>
    <w:p w14:paraId="60C30FD8" w14:textId="77777777" w:rsidR="00C47090" w:rsidRDefault="00C47090">
      <w:pPr>
        <w:spacing w:before="240" w:after="240"/>
        <w:rPr>
          <w:rFonts w:ascii="Times New Roman" w:eastAsia="Times New Roman" w:hAnsi="Times New Roman" w:cs="Times New Roman"/>
          <w:sz w:val="24"/>
          <w:szCs w:val="24"/>
        </w:rPr>
      </w:pPr>
    </w:p>
    <w:p w14:paraId="3643BC2B" w14:textId="77777777" w:rsidR="00C47090" w:rsidRDefault="00C47090">
      <w:pPr>
        <w:spacing w:before="240" w:after="240"/>
        <w:rPr>
          <w:rFonts w:ascii="Times New Roman" w:eastAsia="Times New Roman" w:hAnsi="Times New Roman" w:cs="Times New Roman"/>
          <w:sz w:val="24"/>
          <w:szCs w:val="24"/>
        </w:rPr>
      </w:pPr>
    </w:p>
    <w:p w14:paraId="5F968A45" w14:textId="77777777" w:rsidR="00C47090" w:rsidRDefault="00CC1442">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D43724D" w14:textId="77777777" w:rsidR="00C47090" w:rsidRDefault="00CC1442">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84C9C5" w14:textId="77777777" w:rsidR="00C47090" w:rsidRDefault="00CC1442">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43D3D37" w14:textId="77777777" w:rsidR="00C47090" w:rsidRDefault="00CC1442">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C625F17" w14:textId="77777777" w:rsidR="00C47090" w:rsidRDefault="00C47090">
      <w:pPr>
        <w:spacing w:before="240" w:after="240"/>
        <w:rPr>
          <w:rFonts w:ascii="Times New Roman" w:eastAsia="Times New Roman" w:hAnsi="Times New Roman" w:cs="Times New Roman"/>
          <w:sz w:val="24"/>
          <w:szCs w:val="24"/>
        </w:rPr>
      </w:pPr>
    </w:p>
    <w:p w14:paraId="00D25D86" w14:textId="5954ECD7" w:rsidR="00F23A30" w:rsidRDefault="00F23A30">
      <w:pPr>
        <w:spacing w:line="480" w:lineRule="auto"/>
        <w:jc w:val="center"/>
        <w:rPr>
          <w:rFonts w:ascii="Times New Roman" w:eastAsia="Times New Roman" w:hAnsi="Times New Roman" w:cs="Times New Roman"/>
          <w:b/>
          <w:sz w:val="24"/>
          <w:szCs w:val="24"/>
        </w:rPr>
      </w:pPr>
    </w:p>
    <w:p w14:paraId="2A0ED451" w14:textId="77777777" w:rsidR="002E0986" w:rsidRDefault="002E0986">
      <w:pPr>
        <w:spacing w:line="480" w:lineRule="auto"/>
        <w:jc w:val="center"/>
        <w:rPr>
          <w:rFonts w:ascii="Times New Roman" w:eastAsia="Times New Roman" w:hAnsi="Times New Roman" w:cs="Times New Roman"/>
          <w:b/>
          <w:sz w:val="24"/>
          <w:szCs w:val="24"/>
        </w:rPr>
      </w:pPr>
    </w:p>
    <w:p w14:paraId="14E6D5CB" w14:textId="0B8ED01B"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Acknowledgements</w:t>
      </w:r>
    </w:p>
    <w:p w14:paraId="76A47787" w14:textId="50B0DACA"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Our University of Mary student service project team would like to thank several individuals and entities for support and collaboration throughout this project to include</w:t>
      </w:r>
      <w:r w:rsidR="004576E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but not limited to: Black Hills Health Care System’s multi-disciplinary Patient Aligned Care Teams, Katina Tucker, our student service project team’s organizational leader, Clinical Applications Coordinators, and project advisor, Claudia Dietrich. </w:t>
      </w:r>
    </w:p>
    <w:p w14:paraId="1E8A6B62" w14:textId="77777777" w:rsidR="00C47090" w:rsidRDefault="00CC1442">
      <w:p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F465376"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7FCACF0"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3832937"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9D0D508"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B897AA2"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43273D1"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E91E008"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D4C7B34"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A1F7418"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B5C6D0" w14:textId="77777777" w:rsidR="00C47090" w:rsidRDefault="00CC1442">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98EA6A" w14:textId="0128C90C" w:rsidR="00C47090" w:rsidRDefault="00C47090">
      <w:pPr>
        <w:spacing w:line="480" w:lineRule="auto"/>
        <w:rPr>
          <w:rFonts w:ascii="Times New Roman" w:eastAsia="Times New Roman" w:hAnsi="Times New Roman" w:cs="Times New Roman"/>
          <w:sz w:val="24"/>
          <w:szCs w:val="24"/>
        </w:rPr>
      </w:pPr>
    </w:p>
    <w:p w14:paraId="14B57B19" w14:textId="77777777" w:rsidR="00F23A30" w:rsidRDefault="00F23A30">
      <w:pPr>
        <w:spacing w:line="480" w:lineRule="auto"/>
        <w:rPr>
          <w:rFonts w:ascii="Times New Roman" w:eastAsia="Times New Roman" w:hAnsi="Times New Roman" w:cs="Times New Roman"/>
          <w:sz w:val="24"/>
          <w:szCs w:val="24"/>
        </w:rPr>
      </w:pPr>
    </w:p>
    <w:p w14:paraId="01C73356" w14:textId="33967530" w:rsidR="00EF3668" w:rsidRPr="0057474B" w:rsidRDefault="00FA3AA9" w:rsidP="00FA3AA9">
      <w:pPr>
        <w:tabs>
          <w:tab w:val="left" w:pos="2067"/>
          <w:tab w:val="center" w:pos="4680"/>
        </w:tabs>
        <w:spacing w:line="480" w:lineRule="auto"/>
        <w:outlineLvl w:val="0"/>
        <w:rPr>
          <w:rFonts w:ascii="Times New Roman" w:eastAsia="Times New Roman" w:hAnsi="Times New Roman" w:cs="Times New Roman"/>
          <w:color w:val="000000"/>
          <w:kern w:val="36"/>
          <w:sz w:val="24"/>
          <w:szCs w:val="24"/>
        </w:rPr>
      </w:pPr>
      <w:r>
        <w:rPr>
          <w:rFonts w:ascii="Times New Roman" w:eastAsia="Times New Roman" w:hAnsi="Times New Roman" w:cs="Times New Roman"/>
          <w:color w:val="000000"/>
          <w:kern w:val="36"/>
          <w:sz w:val="24"/>
          <w:szCs w:val="24"/>
        </w:rPr>
        <w:lastRenderedPageBreak/>
        <w:tab/>
      </w:r>
      <w:r>
        <w:rPr>
          <w:rFonts w:ascii="Times New Roman" w:eastAsia="Times New Roman" w:hAnsi="Times New Roman" w:cs="Times New Roman"/>
          <w:color w:val="000000"/>
          <w:kern w:val="36"/>
          <w:sz w:val="24"/>
          <w:szCs w:val="24"/>
        </w:rPr>
        <w:tab/>
      </w:r>
      <w:r w:rsidR="00A51ECA" w:rsidRPr="0026216C">
        <w:rPr>
          <w:rFonts w:ascii="Times New Roman" w:eastAsia="Times New Roman" w:hAnsi="Times New Roman" w:cs="Times New Roman"/>
          <w:color w:val="000000"/>
          <w:kern w:val="36"/>
          <w:sz w:val="24"/>
          <w:szCs w:val="24"/>
        </w:rPr>
        <w:t>Table of Contents</w:t>
      </w:r>
      <w:bookmarkStart w:id="0" w:name="_Hlk27315589"/>
    </w:p>
    <w:p w14:paraId="486F1296" w14:textId="774EF84F" w:rsidR="002E0986" w:rsidRDefault="002E0986" w:rsidP="0057474B">
      <w:pPr>
        <w:pStyle w:val="TOC1"/>
      </w:pPr>
      <w:r>
        <w:t>Executive Summary</w:t>
      </w:r>
      <w:r w:rsidR="00EF3668" w:rsidRPr="00EF3668">
        <w:rPr>
          <w:webHidden/>
        </w:rPr>
        <w:tab/>
      </w:r>
      <w:r w:rsidR="00EF3668">
        <w:t>8</w:t>
      </w:r>
    </w:p>
    <w:p w14:paraId="27218418" w14:textId="4E2F39BF" w:rsidR="00EF3668" w:rsidRPr="00EF3668" w:rsidRDefault="00E70C93" w:rsidP="0057474B">
      <w:pPr>
        <w:pStyle w:val="TOC1"/>
      </w:pPr>
      <w:r w:rsidRPr="001656E0">
        <w:fldChar w:fldCharType="begin"/>
      </w:r>
      <w:r w:rsidRPr="001656E0">
        <w:instrText xml:space="preserve"> TOC \o "1-3" \h \z \u </w:instrText>
      </w:r>
      <w:r w:rsidRPr="001656E0">
        <w:fldChar w:fldCharType="separate"/>
      </w:r>
      <w:hyperlink w:anchor="_Toc27312422" w:history="1">
        <w:r w:rsidRPr="001656E0">
          <w:rPr>
            <w:rStyle w:val="Hyperlink"/>
          </w:rPr>
          <w:t>Introduction</w:t>
        </w:r>
        <w:r w:rsidRPr="001656E0">
          <w:rPr>
            <w:webHidden/>
          </w:rPr>
          <w:tab/>
        </w:r>
      </w:hyperlink>
      <w:r w:rsidR="00EF3668">
        <w:t>9</w:t>
      </w:r>
    </w:p>
    <w:p w14:paraId="40A83B52" w14:textId="4059374F" w:rsidR="00E70C93" w:rsidRPr="001656E0" w:rsidRDefault="002E0986" w:rsidP="0057474B">
      <w:pPr>
        <w:pStyle w:val="TOC1"/>
      </w:pPr>
      <w:hyperlink w:anchor="_Toc27312423" w:history="1">
        <w:r w:rsidR="00E70C93" w:rsidRPr="001656E0">
          <w:rPr>
            <w:rStyle w:val="Hyperlink"/>
          </w:rPr>
          <w:t>Problem Statement: Scope of Clinical Problem from a Global Perspective</w:t>
        </w:r>
        <w:r w:rsidR="00E70C93" w:rsidRPr="001656E0">
          <w:rPr>
            <w:webHidden/>
          </w:rPr>
          <w:tab/>
        </w:r>
      </w:hyperlink>
      <w:r w:rsidR="00EF3668">
        <w:t>10</w:t>
      </w:r>
    </w:p>
    <w:p w14:paraId="10F89182" w14:textId="17086065" w:rsidR="00E70C93" w:rsidRPr="001656E0" w:rsidRDefault="002E0986" w:rsidP="00E70C93">
      <w:pPr>
        <w:pStyle w:val="TOC2"/>
        <w:rPr>
          <w:rFonts w:ascii="Times New Roman" w:hAnsi="Times New Roman" w:cs="Times New Roman"/>
          <w:noProof/>
          <w:sz w:val="24"/>
          <w:szCs w:val="24"/>
        </w:rPr>
      </w:pPr>
      <w:hyperlink w:anchor="_Toc27312424" w:history="1">
        <w:r w:rsidR="00E70C93" w:rsidRPr="001656E0">
          <w:rPr>
            <w:rStyle w:val="Hyperlink"/>
            <w:rFonts w:ascii="Times New Roman" w:eastAsia="Times New Roman" w:hAnsi="Times New Roman" w:cs="Times New Roman"/>
            <w:noProof/>
            <w:sz w:val="24"/>
            <w:szCs w:val="24"/>
          </w:rPr>
          <w:t>Significance of the Clinical Problem at the Organizational Level</w:t>
        </w:r>
        <w:r w:rsidR="00E70C93" w:rsidRPr="001656E0">
          <w:rPr>
            <w:rFonts w:ascii="Times New Roman" w:hAnsi="Times New Roman" w:cs="Times New Roman"/>
            <w:noProof/>
            <w:webHidden/>
            <w:sz w:val="24"/>
            <w:szCs w:val="24"/>
          </w:rPr>
          <w:tab/>
        </w:r>
      </w:hyperlink>
      <w:r w:rsidR="00EF3668">
        <w:rPr>
          <w:rFonts w:ascii="Times New Roman" w:hAnsi="Times New Roman" w:cs="Times New Roman"/>
          <w:noProof/>
          <w:sz w:val="24"/>
          <w:szCs w:val="24"/>
        </w:rPr>
        <w:t>11</w:t>
      </w:r>
    </w:p>
    <w:p w14:paraId="2AF2DE1A" w14:textId="10CFE5CD" w:rsidR="00E70C93" w:rsidRPr="001656E0" w:rsidRDefault="002E0986" w:rsidP="00E70C93">
      <w:pPr>
        <w:pStyle w:val="TOC2"/>
        <w:rPr>
          <w:rFonts w:ascii="Times New Roman" w:hAnsi="Times New Roman" w:cs="Times New Roman"/>
          <w:noProof/>
          <w:sz w:val="24"/>
          <w:szCs w:val="24"/>
        </w:rPr>
      </w:pPr>
      <w:hyperlink w:anchor="_Toc27312425" w:history="1">
        <w:r w:rsidR="00E70C93" w:rsidRPr="001656E0">
          <w:rPr>
            <w:rStyle w:val="Hyperlink"/>
            <w:rFonts w:ascii="Times New Roman" w:eastAsia="Times New Roman" w:hAnsi="Times New Roman" w:cs="Times New Roman"/>
            <w:noProof/>
            <w:sz w:val="24"/>
            <w:szCs w:val="24"/>
          </w:rPr>
          <w:t>PICO</w:t>
        </w:r>
        <w:r w:rsidR="009E7EAC">
          <w:rPr>
            <w:rStyle w:val="Hyperlink"/>
            <w:rFonts w:ascii="Times New Roman" w:eastAsia="Times New Roman" w:hAnsi="Times New Roman" w:cs="Times New Roman"/>
            <w:noProof/>
            <w:sz w:val="24"/>
            <w:szCs w:val="24"/>
          </w:rPr>
          <w:t>T</w:t>
        </w:r>
        <w:r w:rsidR="00E70C93" w:rsidRPr="001656E0">
          <w:rPr>
            <w:rStyle w:val="Hyperlink"/>
            <w:rFonts w:ascii="Times New Roman" w:eastAsia="Times New Roman" w:hAnsi="Times New Roman" w:cs="Times New Roman"/>
            <w:noProof/>
            <w:sz w:val="24"/>
            <w:szCs w:val="24"/>
          </w:rPr>
          <w:t xml:space="preserve"> Question</w:t>
        </w:r>
        <w:r w:rsidR="00E70C93" w:rsidRPr="001656E0">
          <w:rPr>
            <w:rFonts w:ascii="Times New Roman" w:hAnsi="Times New Roman" w:cs="Times New Roman"/>
            <w:noProof/>
            <w:webHidden/>
            <w:sz w:val="24"/>
            <w:szCs w:val="24"/>
          </w:rPr>
          <w:tab/>
        </w:r>
      </w:hyperlink>
      <w:r w:rsidR="00EF3668">
        <w:rPr>
          <w:rFonts w:ascii="Times New Roman" w:hAnsi="Times New Roman" w:cs="Times New Roman"/>
          <w:noProof/>
          <w:sz w:val="24"/>
          <w:szCs w:val="24"/>
        </w:rPr>
        <w:t>12</w:t>
      </w:r>
    </w:p>
    <w:p w14:paraId="423F55ED" w14:textId="1B5CC3ED" w:rsidR="00E70C93" w:rsidRPr="001656E0" w:rsidRDefault="002E0986" w:rsidP="00E70C93">
      <w:pPr>
        <w:pStyle w:val="TOC2"/>
        <w:rPr>
          <w:rFonts w:ascii="Times New Roman" w:hAnsi="Times New Roman" w:cs="Times New Roman"/>
          <w:noProof/>
          <w:sz w:val="24"/>
          <w:szCs w:val="24"/>
        </w:rPr>
      </w:pPr>
      <w:hyperlink w:anchor="_Toc27312426" w:history="1">
        <w:r w:rsidR="00E70C93" w:rsidRPr="001656E0">
          <w:rPr>
            <w:rStyle w:val="Hyperlink"/>
            <w:rFonts w:ascii="Times New Roman" w:eastAsia="Times New Roman" w:hAnsi="Times New Roman" w:cs="Times New Roman"/>
            <w:noProof/>
            <w:sz w:val="24"/>
            <w:szCs w:val="24"/>
          </w:rPr>
          <w:t>Purpose Statement</w:t>
        </w:r>
        <w:r w:rsidR="00E70C93" w:rsidRPr="001656E0">
          <w:rPr>
            <w:rFonts w:ascii="Times New Roman" w:hAnsi="Times New Roman" w:cs="Times New Roman"/>
            <w:noProof/>
            <w:webHidden/>
            <w:sz w:val="24"/>
            <w:szCs w:val="24"/>
          </w:rPr>
          <w:tab/>
        </w:r>
      </w:hyperlink>
      <w:r w:rsidR="00EF3668">
        <w:rPr>
          <w:rFonts w:ascii="Times New Roman" w:hAnsi="Times New Roman" w:cs="Times New Roman"/>
          <w:noProof/>
          <w:sz w:val="24"/>
          <w:szCs w:val="24"/>
        </w:rPr>
        <w:t>13</w:t>
      </w:r>
    </w:p>
    <w:p w14:paraId="12D02DB5" w14:textId="38515392" w:rsidR="00E70C93" w:rsidRPr="001656E0" w:rsidRDefault="002E0986" w:rsidP="0057474B">
      <w:pPr>
        <w:pStyle w:val="TOC1"/>
      </w:pPr>
      <w:hyperlink w:anchor="_Toc27312427" w:history="1">
        <w:r w:rsidR="00E70C93" w:rsidRPr="001656E0">
          <w:rPr>
            <w:rStyle w:val="Hyperlink"/>
          </w:rPr>
          <w:t>Review of Literature</w:t>
        </w:r>
        <w:r w:rsidR="00E70C93" w:rsidRPr="001656E0">
          <w:rPr>
            <w:webHidden/>
          </w:rPr>
          <w:tab/>
        </w:r>
      </w:hyperlink>
      <w:r w:rsidR="00EF3668">
        <w:t>13</w:t>
      </w:r>
    </w:p>
    <w:p w14:paraId="57762C9A" w14:textId="3664718E" w:rsidR="00E70C93" w:rsidRPr="001656E0" w:rsidRDefault="002E0986" w:rsidP="00E70C93">
      <w:pPr>
        <w:pStyle w:val="TOC2"/>
        <w:rPr>
          <w:rFonts w:ascii="Times New Roman" w:hAnsi="Times New Roman" w:cs="Times New Roman"/>
          <w:noProof/>
          <w:sz w:val="24"/>
          <w:szCs w:val="24"/>
        </w:rPr>
      </w:pPr>
      <w:hyperlink w:anchor="_Toc27312428" w:history="1">
        <w:r w:rsidR="00E70C93" w:rsidRPr="001656E0">
          <w:rPr>
            <w:rStyle w:val="Hyperlink"/>
            <w:rFonts w:ascii="Times New Roman" w:eastAsia="Times New Roman" w:hAnsi="Times New Roman" w:cs="Times New Roman"/>
            <w:noProof/>
            <w:sz w:val="24"/>
            <w:szCs w:val="24"/>
          </w:rPr>
          <w:t>Literature Search</w:t>
        </w:r>
        <w:r w:rsidR="00E70C93" w:rsidRPr="001656E0">
          <w:rPr>
            <w:rFonts w:ascii="Times New Roman" w:hAnsi="Times New Roman" w:cs="Times New Roman"/>
            <w:noProof/>
            <w:webHidden/>
            <w:sz w:val="24"/>
            <w:szCs w:val="24"/>
          </w:rPr>
          <w:tab/>
        </w:r>
      </w:hyperlink>
      <w:r w:rsidR="0057474B">
        <w:rPr>
          <w:rFonts w:ascii="Times New Roman" w:hAnsi="Times New Roman" w:cs="Times New Roman"/>
          <w:noProof/>
          <w:sz w:val="24"/>
          <w:szCs w:val="24"/>
        </w:rPr>
        <w:t>13</w:t>
      </w:r>
    </w:p>
    <w:p w14:paraId="6B9A0475" w14:textId="1FD1F200" w:rsidR="00E70C93" w:rsidRPr="004576E7" w:rsidRDefault="007C2E8F" w:rsidP="0057474B">
      <w:pPr>
        <w:pStyle w:val="TOC1"/>
      </w:pPr>
      <w:r w:rsidRPr="004576E7">
        <w:rPr>
          <w:rStyle w:val="Hyperlink"/>
          <w:u w:val="none"/>
        </w:rPr>
        <w:t xml:space="preserve">            </w:t>
      </w:r>
      <w:hyperlink w:anchor="_Toc27312429" w:history="1">
        <w:r w:rsidR="00E70C93" w:rsidRPr="004576E7">
          <w:rPr>
            <w:rStyle w:val="Hyperlink"/>
            <w:u w:val="none"/>
          </w:rPr>
          <w:t>Synthesis of Current Literature</w:t>
        </w:r>
        <w:r w:rsidR="00E70C93" w:rsidRPr="004576E7">
          <w:rPr>
            <w:webHidden/>
          </w:rPr>
          <w:tab/>
          <w:t>1</w:t>
        </w:r>
      </w:hyperlink>
      <w:r w:rsidR="00EF3668">
        <w:t>5</w:t>
      </w:r>
    </w:p>
    <w:p w14:paraId="0EA9E7A8" w14:textId="5F02329F" w:rsidR="00E70C93" w:rsidRPr="004576E7"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0" w:history="1">
        <w:r w:rsidR="00E70C93" w:rsidRPr="004576E7">
          <w:rPr>
            <w:rStyle w:val="Hyperlink"/>
            <w:rFonts w:ascii="Times New Roman" w:eastAsia="Times New Roman" w:hAnsi="Times New Roman" w:cs="Times New Roman"/>
            <w:noProof/>
            <w:sz w:val="24"/>
            <w:szCs w:val="24"/>
            <w:u w:val="none"/>
          </w:rPr>
          <w:t>Education of Medication Management</w:t>
        </w:r>
        <w:r w:rsidR="00E70C93" w:rsidRPr="004576E7">
          <w:rPr>
            <w:rFonts w:ascii="Times New Roman" w:hAnsi="Times New Roman" w:cs="Times New Roman"/>
            <w:noProof/>
            <w:webHidden/>
            <w:sz w:val="24"/>
            <w:szCs w:val="24"/>
          </w:rPr>
          <w:tab/>
          <w:t>1</w:t>
        </w:r>
      </w:hyperlink>
      <w:r w:rsidR="00EF3668">
        <w:rPr>
          <w:rFonts w:ascii="Times New Roman" w:hAnsi="Times New Roman" w:cs="Times New Roman"/>
          <w:noProof/>
          <w:sz w:val="24"/>
          <w:szCs w:val="24"/>
        </w:rPr>
        <w:t>5</w:t>
      </w:r>
    </w:p>
    <w:p w14:paraId="2728C1EB" w14:textId="7373CAD1" w:rsidR="00E70C93" w:rsidRPr="004576E7"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1" w:history="1">
        <w:r w:rsidR="00E70C93" w:rsidRPr="004576E7">
          <w:rPr>
            <w:rStyle w:val="Hyperlink"/>
            <w:rFonts w:ascii="Times New Roman" w:eastAsia="Times New Roman" w:hAnsi="Times New Roman" w:cs="Times New Roman"/>
            <w:noProof/>
            <w:sz w:val="24"/>
            <w:szCs w:val="24"/>
            <w:u w:val="none"/>
          </w:rPr>
          <w:t>Follow-Up Medication Reconciliation</w:t>
        </w:r>
        <w:r w:rsidR="00E70C93" w:rsidRPr="004576E7">
          <w:rPr>
            <w:rFonts w:ascii="Times New Roman" w:hAnsi="Times New Roman" w:cs="Times New Roman"/>
            <w:noProof/>
            <w:webHidden/>
            <w:sz w:val="24"/>
            <w:szCs w:val="24"/>
          </w:rPr>
          <w:tab/>
          <w:t>1</w:t>
        </w:r>
      </w:hyperlink>
      <w:r w:rsidR="00EF3668">
        <w:rPr>
          <w:rFonts w:ascii="Times New Roman" w:hAnsi="Times New Roman" w:cs="Times New Roman"/>
          <w:noProof/>
          <w:sz w:val="24"/>
          <w:szCs w:val="24"/>
        </w:rPr>
        <w:t>5</w:t>
      </w:r>
    </w:p>
    <w:p w14:paraId="61A41C73" w14:textId="6263D5C6" w:rsidR="00E70C93" w:rsidRPr="004576E7"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2" w:history="1">
        <w:r w:rsidR="00E70C93" w:rsidRPr="004576E7">
          <w:rPr>
            <w:rStyle w:val="Hyperlink"/>
            <w:rFonts w:ascii="Times New Roman" w:eastAsia="Times New Roman" w:hAnsi="Times New Roman" w:cs="Times New Roman"/>
            <w:noProof/>
            <w:sz w:val="24"/>
            <w:szCs w:val="24"/>
            <w:u w:val="none"/>
          </w:rPr>
          <w:t>Possible Interventions</w:t>
        </w:r>
        <w:r w:rsidR="00E70C93" w:rsidRPr="004576E7">
          <w:rPr>
            <w:rFonts w:ascii="Times New Roman" w:hAnsi="Times New Roman" w:cs="Times New Roman"/>
            <w:noProof/>
            <w:webHidden/>
            <w:sz w:val="24"/>
            <w:szCs w:val="24"/>
          </w:rPr>
          <w:tab/>
          <w:t>1</w:t>
        </w:r>
        <w:r w:rsidR="00EF3668">
          <w:rPr>
            <w:rFonts w:ascii="Times New Roman" w:hAnsi="Times New Roman" w:cs="Times New Roman"/>
            <w:noProof/>
            <w:webHidden/>
            <w:sz w:val="24"/>
            <w:szCs w:val="24"/>
          </w:rPr>
          <w:t>6</w:t>
        </w:r>
      </w:hyperlink>
    </w:p>
    <w:p w14:paraId="6FE45DF0" w14:textId="2B5C69F4" w:rsidR="00E70C93" w:rsidRPr="004576E7"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3" w:history="1">
        <w:r w:rsidR="00E70C93" w:rsidRPr="004576E7">
          <w:rPr>
            <w:rStyle w:val="Hyperlink"/>
            <w:rFonts w:ascii="Times New Roman" w:eastAsia="Times New Roman" w:hAnsi="Times New Roman" w:cs="Times New Roman"/>
            <w:noProof/>
            <w:kern w:val="36"/>
            <w:sz w:val="24"/>
            <w:szCs w:val="24"/>
            <w:u w:val="none"/>
          </w:rPr>
          <w:t>Standardized Process</w:t>
        </w:r>
        <w:r w:rsidR="00E70C93" w:rsidRPr="004576E7">
          <w:rPr>
            <w:rFonts w:ascii="Times New Roman" w:hAnsi="Times New Roman" w:cs="Times New Roman"/>
            <w:noProof/>
            <w:webHidden/>
            <w:sz w:val="24"/>
            <w:szCs w:val="24"/>
          </w:rPr>
          <w:tab/>
          <w:t>1</w:t>
        </w:r>
      </w:hyperlink>
      <w:r w:rsidR="00EF3668">
        <w:rPr>
          <w:rFonts w:ascii="Times New Roman" w:hAnsi="Times New Roman" w:cs="Times New Roman"/>
          <w:noProof/>
          <w:sz w:val="24"/>
          <w:szCs w:val="24"/>
        </w:rPr>
        <w:t>7</w:t>
      </w:r>
    </w:p>
    <w:p w14:paraId="26F4AB30" w14:textId="69FCC03B" w:rsidR="00E70C93" w:rsidRPr="004576E7"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4" w:history="1">
        <w:r w:rsidR="00E70C93" w:rsidRPr="004576E7">
          <w:rPr>
            <w:rStyle w:val="Hyperlink"/>
            <w:rFonts w:ascii="Times New Roman" w:eastAsia="Times New Roman" w:hAnsi="Times New Roman" w:cs="Times New Roman"/>
            <w:noProof/>
            <w:kern w:val="36"/>
            <w:sz w:val="24"/>
            <w:szCs w:val="24"/>
            <w:u w:val="none"/>
          </w:rPr>
          <w:t>Electronic Information</w:t>
        </w:r>
        <w:r w:rsidR="00E70C93" w:rsidRPr="004576E7">
          <w:rPr>
            <w:rFonts w:ascii="Times New Roman" w:hAnsi="Times New Roman" w:cs="Times New Roman"/>
            <w:noProof/>
            <w:webHidden/>
            <w:sz w:val="24"/>
            <w:szCs w:val="24"/>
          </w:rPr>
          <w:tab/>
          <w:t>1</w:t>
        </w:r>
      </w:hyperlink>
      <w:r w:rsidR="00EF3668">
        <w:rPr>
          <w:rFonts w:ascii="Times New Roman" w:hAnsi="Times New Roman" w:cs="Times New Roman"/>
          <w:noProof/>
          <w:sz w:val="24"/>
          <w:szCs w:val="24"/>
        </w:rPr>
        <w:t>8</w:t>
      </w:r>
    </w:p>
    <w:p w14:paraId="1358129A" w14:textId="2F20C665" w:rsidR="00E70C93" w:rsidRPr="001656E0" w:rsidRDefault="007C2E8F" w:rsidP="00E70C93">
      <w:pPr>
        <w:pStyle w:val="TOC2"/>
        <w:rPr>
          <w:rFonts w:ascii="Times New Roman" w:hAnsi="Times New Roman" w:cs="Times New Roman"/>
          <w:noProof/>
          <w:sz w:val="24"/>
          <w:szCs w:val="24"/>
        </w:rPr>
      </w:pPr>
      <w:r w:rsidRPr="004576E7">
        <w:rPr>
          <w:rStyle w:val="Hyperlink"/>
          <w:rFonts w:ascii="Times New Roman" w:hAnsi="Times New Roman" w:cs="Times New Roman"/>
          <w:noProof/>
          <w:sz w:val="24"/>
          <w:szCs w:val="24"/>
          <w:u w:val="none"/>
        </w:rPr>
        <w:t xml:space="preserve">            </w:t>
      </w:r>
      <w:hyperlink w:anchor="_Toc27312435" w:history="1">
        <w:r w:rsidR="00E70C93" w:rsidRPr="001656E0">
          <w:rPr>
            <w:rStyle w:val="Hyperlink"/>
            <w:rFonts w:ascii="Times New Roman" w:eastAsia="Times New Roman" w:hAnsi="Times New Roman" w:cs="Times New Roman"/>
            <w:noProof/>
            <w:kern w:val="36"/>
            <w:sz w:val="24"/>
            <w:szCs w:val="24"/>
          </w:rPr>
          <w:t>Summary of Literature Review</w:t>
        </w:r>
        <w:r w:rsidR="00E70C93" w:rsidRPr="001656E0">
          <w:rPr>
            <w:rFonts w:ascii="Times New Roman" w:hAnsi="Times New Roman" w:cs="Times New Roman"/>
            <w:noProof/>
            <w:webHidden/>
            <w:sz w:val="24"/>
            <w:szCs w:val="24"/>
          </w:rPr>
          <w:tab/>
          <w:t>1</w:t>
        </w:r>
      </w:hyperlink>
      <w:r w:rsidR="0057474B">
        <w:rPr>
          <w:rFonts w:ascii="Times New Roman" w:hAnsi="Times New Roman" w:cs="Times New Roman"/>
          <w:noProof/>
          <w:sz w:val="24"/>
          <w:szCs w:val="24"/>
        </w:rPr>
        <w:t>8</w:t>
      </w:r>
    </w:p>
    <w:p w14:paraId="34CE6055" w14:textId="0977AB41" w:rsidR="00E70C93" w:rsidRPr="001656E0" w:rsidRDefault="002E0986" w:rsidP="0057474B">
      <w:pPr>
        <w:pStyle w:val="TOC1"/>
      </w:pPr>
      <w:hyperlink w:anchor="_Toc27312436" w:history="1">
        <w:r w:rsidR="00E70C93" w:rsidRPr="001656E0">
          <w:rPr>
            <w:rStyle w:val="Hyperlink"/>
          </w:rPr>
          <w:t>Project Problem Identification</w:t>
        </w:r>
        <w:r w:rsidR="00E70C93" w:rsidRPr="001656E0">
          <w:rPr>
            <w:webHidden/>
          </w:rPr>
          <w:tab/>
          <w:t>1</w:t>
        </w:r>
      </w:hyperlink>
      <w:r w:rsidR="0057474B">
        <w:t>9</w:t>
      </w:r>
    </w:p>
    <w:p w14:paraId="6C52742B" w14:textId="36354D37" w:rsidR="00E70C93" w:rsidRPr="001656E0" w:rsidRDefault="002E0986" w:rsidP="00E70C93">
      <w:pPr>
        <w:pStyle w:val="TOC2"/>
        <w:rPr>
          <w:rFonts w:ascii="Times New Roman" w:hAnsi="Times New Roman" w:cs="Times New Roman"/>
          <w:noProof/>
          <w:sz w:val="24"/>
          <w:szCs w:val="24"/>
        </w:rPr>
      </w:pPr>
      <w:hyperlink w:anchor="_Toc27312437" w:history="1">
        <w:r w:rsidR="00E70C93" w:rsidRPr="001656E0">
          <w:rPr>
            <w:rStyle w:val="Hyperlink"/>
            <w:rFonts w:ascii="Times New Roman" w:eastAsia="Times New Roman" w:hAnsi="Times New Roman" w:cs="Times New Roman"/>
            <w:noProof/>
            <w:sz w:val="24"/>
            <w:szCs w:val="24"/>
          </w:rPr>
          <w:t>Internal Evidence</w:t>
        </w:r>
        <w:r w:rsidR="00E70C93" w:rsidRPr="001656E0">
          <w:rPr>
            <w:rFonts w:ascii="Times New Roman" w:hAnsi="Times New Roman" w:cs="Times New Roman"/>
            <w:noProof/>
            <w:webHidden/>
            <w:sz w:val="24"/>
            <w:szCs w:val="24"/>
          </w:rPr>
          <w:tab/>
        </w:r>
      </w:hyperlink>
      <w:r w:rsidR="0057474B">
        <w:rPr>
          <w:rFonts w:ascii="Times New Roman" w:hAnsi="Times New Roman" w:cs="Times New Roman"/>
          <w:noProof/>
          <w:sz w:val="24"/>
          <w:szCs w:val="24"/>
        </w:rPr>
        <w:t>20</w:t>
      </w:r>
    </w:p>
    <w:p w14:paraId="323F86EA" w14:textId="6D96751E" w:rsidR="00E70C93" w:rsidRPr="001656E0" w:rsidRDefault="002E0986" w:rsidP="00E70C93">
      <w:pPr>
        <w:pStyle w:val="TOC2"/>
        <w:rPr>
          <w:rFonts w:ascii="Times New Roman" w:hAnsi="Times New Roman" w:cs="Times New Roman"/>
          <w:noProof/>
          <w:sz w:val="24"/>
          <w:szCs w:val="24"/>
        </w:rPr>
      </w:pPr>
      <w:hyperlink w:anchor="_Toc27312438" w:history="1">
        <w:r w:rsidR="00E70C93" w:rsidRPr="001656E0">
          <w:rPr>
            <w:rStyle w:val="Hyperlink"/>
            <w:rFonts w:ascii="Times New Roman" w:eastAsia="Times New Roman" w:hAnsi="Times New Roman" w:cs="Times New Roman"/>
            <w:noProof/>
            <w:sz w:val="24"/>
            <w:szCs w:val="24"/>
          </w:rPr>
          <w:t>External Evidence</w:t>
        </w:r>
        <w:r w:rsidR="00E70C93" w:rsidRPr="001656E0">
          <w:rPr>
            <w:rFonts w:ascii="Times New Roman" w:hAnsi="Times New Roman" w:cs="Times New Roman"/>
            <w:noProof/>
            <w:webHidden/>
            <w:sz w:val="24"/>
            <w:szCs w:val="24"/>
          </w:rPr>
          <w:tab/>
          <w:t>2</w:t>
        </w:r>
      </w:hyperlink>
      <w:r w:rsidR="0057474B">
        <w:rPr>
          <w:rFonts w:ascii="Times New Roman" w:hAnsi="Times New Roman" w:cs="Times New Roman"/>
          <w:noProof/>
          <w:sz w:val="24"/>
          <w:szCs w:val="24"/>
        </w:rPr>
        <w:t>3</w:t>
      </w:r>
    </w:p>
    <w:p w14:paraId="4A278B0F" w14:textId="712DD531" w:rsidR="00E70C93" w:rsidRPr="001656E0" w:rsidRDefault="002E0986" w:rsidP="0057474B">
      <w:pPr>
        <w:pStyle w:val="TOC1"/>
      </w:pPr>
      <w:hyperlink w:anchor="_Toc27312439" w:history="1">
        <w:r w:rsidR="00E70C93" w:rsidRPr="001656E0">
          <w:rPr>
            <w:rStyle w:val="Hyperlink"/>
          </w:rPr>
          <w:t>Project Recommendations</w:t>
        </w:r>
        <w:r w:rsidR="00E70C93" w:rsidRPr="001656E0">
          <w:rPr>
            <w:webHidden/>
          </w:rPr>
          <w:tab/>
          <w:t>2</w:t>
        </w:r>
      </w:hyperlink>
      <w:r w:rsidR="0057474B">
        <w:t>5</w:t>
      </w:r>
    </w:p>
    <w:p w14:paraId="6A0EA64C" w14:textId="1545471C" w:rsidR="00E70C93" w:rsidRPr="001656E0" w:rsidRDefault="002E0986" w:rsidP="0057474B">
      <w:pPr>
        <w:pStyle w:val="TOC1"/>
      </w:pPr>
      <w:hyperlink w:anchor="_Toc27312440" w:history="1">
        <w:r w:rsidR="00E70C93" w:rsidRPr="001656E0">
          <w:rPr>
            <w:rStyle w:val="Hyperlink"/>
          </w:rPr>
          <w:t>Project Implementation Plan</w:t>
        </w:r>
        <w:r w:rsidR="00E70C93" w:rsidRPr="001656E0">
          <w:rPr>
            <w:webHidden/>
          </w:rPr>
          <w:tab/>
          <w:t>2</w:t>
        </w:r>
      </w:hyperlink>
      <w:r w:rsidR="0057474B">
        <w:t>6</w:t>
      </w:r>
    </w:p>
    <w:p w14:paraId="4F0EA85F" w14:textId="27DBC90E" w:rsidR="00E70C93" w:rsidRPr="001656E0" w:rsidRDefault="002E0986" w:rsidP="00E70C93">
      <w:pPr>
        <w:pStyle w:val="TOC2"/>
        <w:rPr>
          <w:rFonts w:ascii="Times New Roman" w:hAnsi="Times New Roman" w:cs="Times New Roman"/>
          <w:noProof/>
          <w:sz w:val="24"/>
          <w:szCs w:val="24"/>
        </w:rPr>
      </w:pPr>
      <w:hyperlink w:anchor="_Toc27312441" w:history="1">
        <w:r w:rsidR="00E70C93" w:rsidRPr="001656E0">
          <w:rPr>
            <w:rStyle w:val="Hyperlink"/>
            <w:rFonts w:ascii="Times New Roman" w:eastAsia="Times New Roman" w:hAnsi="Times New Roman" w:cs="Times New Roman"/>
            <w:noProof/>
            <w:sz w:val="24"/>
            <w:szCs w:val="24"/>
          </w:rPr>
          <w:t>Change Theory</w:t>
        </w:r>
        <w:r w:rsidR="00E70C93" w:rsidRPr="001656E0">
          <w:rPr>
            <w:rFonts w:ascii="Times New Roman" w:hAnsi="Times New Roman" w:cs="Times New Roman"/>
            <w:noProof/>
            <w:webHidden/>
            <w:sz w:val="24"/>
            <w:szCs w:val="24"/>
          </w:rPr>
          <w:tab/>
          <w:t>2</w:t>
        </w:r>
      </w:hyperlink>
      <w:r w:rsidR="0057474B">
        <w:rPr>
          <w:rFonts w:ascii="Times New Roman" w:hAnsi="Times New Roman" w:cs="Times New Roman"/>
          <w:noProof/>
          <w:sz w:val="24"/>
          <w:szCs w:val="24"/>
        </w:rPr>
        <w:t>6</w:t>
      </w:r>
    </w:p>
    <w:p w14:paraId="005E1A89" w14:textId="2B7AA80D" w:rsidR="00E70C93" w:rsidRPr="001656E0" w:rsidRDefault="002E0986" w:rsidP="00E70C93">
      <w:pPr>
        <w:pStyle w:val="TOC2"/>
        <w:rPr>
          <w:rFonts w:ascii="Times New Roman" w:hAnsi="Times New Roman" w:cs="Times New Roman"/>
          <w:noProof/>
          <w:sz w:val="24"/>
          <w:szCs w:val="24"/>
        </w:rPr>
      </w:pPr>
      <w:hyperlink w:anchor="_Toc27312442" w:history="1">
        <w:r w:rsidR="00E70C93" w:rsidRPr="001656E0">
          <w:rPr>
            <w:rStyle w:val="Hyperlink"/>
            <w:rFonts w:ascii="Times New Roman" w:eastAsia="Times New Roman" w:hAnsi="Times New Roman" w:cs="Times New Roman"/>
            <w:noProof/>
            <w:sz w:val="24"/>
            <w:szCs w:val="24"/>
          </w:rPr>
          <w:t>Key stakeholders</w:t>
        </w:r>
        <w:r w:rsidR="00E70C93" w:rsidRPr="001656E0">
          <w:rPr>
            <w:rFonts w:ascii="Times New Roman" w:hAnsi="Times New Roman" w:cs="Times New Roman"/>
            <w:noProof/>
            <w:webHidden/>
            <w:sz w:val="24"/>
            <w:szCs w:val="24"/>
          </w:rPr>
          <w:tab/>
          <w:t>2</w:t>
        </w:r>
      </w:hyperlink>
      <w:r w:rsidR="0057474B">
        <w:rPr>
          <w:rFonts w:ascii="Times New Roman" w:hAnsi="Times New Roman" w:cs="Times New Roman"/>
          <w:noProof/>
          <w:sz w:val="24"/>
          <w:szCs w:val="24"/>
        </w:rPr>
        <w:t>8</w:t>
      </w:r>
    </w:p>
    <w:p w14:paraId="352C9AF7" w14:textId="6E2614DD" w:rsidR="00E70C93" w:rsidRPr="001656E0" w:rsidRDefault="002E0986" w:rsidP="00E70C93">
      <w:pPr>
        <w:pStyle w:val="TOC2"/>
        <w:rPr>
          <w:rFonts w:ascii="Times New Roman" w:hAnsi="Times New Roman" w:cs="Times New Roman"/>
          <w:noProof/>
          <w:sz w:val="24"/>
          <w:szCs w:val="24"/>
        </w:rPr>
      </w:pPr>
      <w:hyperlink w:anchor="_Toc27312443" w:history="1">
        <w:r w:rsidR="00E70C93" w:rsidRPr="001656E0">
          <w:rPr>
            <w:rStyle w:val="Hyperlink"/>
            <w:rFonts w:ascii="Times New Roman" w:eastAsia="Times New Roman" w:hAnsi="Times New Roman" w:cs="Times New Roman"/>
            <w:noProof/>
            <w:sz w:val="24"/>
            <w:szCs w:val="24"/>
          </w:rPr>
          <w:t>Barriers</w:t>
        </w:r>
        <w:r w:rsidR="00620441">
          <w:rPr>
            <w:rStyle w:val="Hyperlink"/>
            <w:rFonts w:ascii="Times New Roman" w:eastAsia="Times New Roman" w:hAnsi="Times New Roman" w:cs="Times New Roman"/>
            <w:noProof/>
            <w:sz w:val="24"/>
            <w:szCs w:val="24"/>
          </w:rPr>
          <w:t>,</w:t>
        </w:r>
        <w:r w:rsidR="00E70C93" w:rsidRPr="001656E0">
          <w:rPr>
            <w:rStyle w:val="Hyperlink"/>
            <w:rFonts w:ascii="Times New Roman" w:eastAsia="Times New Roman" w:hAnsi="Times New Roman" w:cs="Times New Roman"/>
            <w:noProof/>
            <w:sz w:val="24"/>
            <w:szCs w:val="24"/>
          </w:rPr>
          <w:t xml:space="preserve"> facilitators/drivers and resistors to change</w:t>
        </w:r>
        <w:r w:rsidR="00E70C93" w:rsidRPr="001656E0">
          <w:rPr>
            <w:rFonts w:ascii="Times New Roman" w:hAnsi="Times New Roman" w:cs="Times New Roman"/>
            <w:noProof/>
            <w:webHidden/>
            <w:sz w:val="24"/>
            <w:szCs w:val="24"/>
          </w:rPr>
          <w:tab/>
          <w:t>2</w:t>
        </w:r>
      </w:hyperlink>
      <w:r w:rsidR="0057474B">
        <w:rPr>
          <w:rFonts w:ascii="Times New Roman" w:hAnsi="Times New Roman" w:cs="Times New Roman"/>
          <w:noProof/>
          <w:sz w:val="24"/>
          <w:szCs w:val="24"/>
        </w:rPr>
        <w:t>9</w:t>
      </w:r>
    </w:p>
    <w:bookmarkStart w:id="1" w:name="_Hlk37960731"/>
    <w:p w14:paraId="0B41BB1E" w14:textId="56185D16" w:rsidR="00E70C93" w:rsidRPr="001656E0" w:rsidRDefault="002E0986" w:rsidP="00E70C93">
      <w:pPr>
        <w:pStyle w:val="TOC2"/>
        <w:rPr>
          <w:rFonts w:ascii="Times New Roman" w:hAnsi="Times New Roman" w:cs="Times New Roman"/>
          <w:noProof/>
          <w:sz w:val="24"/>
          <w:szCs w:val="24"/>
        </w:rPr>
      </w:pPr>
      <w:r>
        <w:fldChar w:fldCharType="begin"/>
      </w:r>
      <w:r>
        <w:instrText xml:space="preserve"> HYPERLINK \l "_Toc27312444" </w:instrText>
      </w:r>
      <w:r>
        <w:fldChar w:fldCharType="separate"/>
      </w:r>
      <w:r w:rsidR="00E70C93" w:rsidRPr="001656E0">
        <w:rPr>
          <w:rStyle w:val="Hyperlink"/>
          <w:rFonts w:ascii="Times New Roman" w:eastAsia="Times New Roman" w:hAnsi="Times New Roman" w:cs="Times New Roman"/>
          <w:noProof/>
          <w:sz w:val="24"/>
          <w:szCs w:val="24"/>
        </w:rPr>
        <w:t>Business Impact</w:t>
      </w:r>
      <w:r w:rsidR="00E70C93" w:rsidRPr="001656E0">
        <w:rPr>
          <w:rFonts w:ascii="Times New Roman" w:hAnsi="Times New Roman" w:cs="Times New Roman"/>
          <w:noProof/>
          <w:webHidden/>
          <w:sz w:val="24"/>
          <w:szCs w:val="24"/>
        </w:rPr>
        <w:tab/>
        <w:t>2</w:t>
      </w:r>
      <w:r>
        <w:rPr>
          <w:rFonts w:ascii="Times New Roman" w:hAnsi="Times New Roman" w:cs="Times New Roman"/>
          <w:noProof/>
          <w:sz w:val="24"/>
          <w:szCs w:val="24"/>
        </w:rPr>
        <w:fldChar w:fldCharType="end"/>
      </w:r>
      <w:r w:rsidR="0057474B">
        <w:rPr>
          <w:rFonts w:ascii="Times New Roman" w:hAnsi="Times New Roman" w:cs="Times New Roman"/>
          <w:noProof/>
          <w:sz w:val="24"/>
          <w:szCs w:val="24"/>
        </w:rPr>
        <w:t>9</w:t>
      </w:r>
    </w:p>
    <w:p w14:paraId="73B43766" w14:textId="33225226" w:rsidR="00E70C93" w:rsidRPr="001656E0" w:rsidRDefault="002E0986" w:rsidP="00E70C93">
      <w:pPr>
        <w:pStyle w:val="TOC2"/>
        <w:rPr>
          <w:rFonts w:ascii="Times New Roman" w:hAnsi="Times New Roman" w:cs="Times New Roman"/>
          <w:noProof/>
          <w:sz w:val="24"/>
          <w:szCs w:val="24"/>
        </w:rPr>
      </w:pPr>
      <w:hyperlink w:anchor="_Toc27312445" w:history="1">
        <w:r w:rsidR="00E70C93" w:rsidRPr="001656E0">
          <w:rPr>
            <w:rStyle w:val="Hyperlink"/>
            <w:rFonts w:ascii="Times New Roman" w:eastAsia="Times New Roman" w:hAnsi="Times New Roman" w:cs="Times New Roman"/>
            <w:noProof/>
            <w:sz w:val="24"/>
            <w:szCs w:val="24"/>
          </w:rPr>
          <w:t>Organizational Planning Process</w:t>
        </w:r>
        <w:r w:rsidR="00E70C93" w:rsidRPr="001656E0">
          <w:rPr>
            <w:rFonts w:ascii="Times New Roman" w:hAnsi="Times New Roman" w:cs="Times New Roman"/>
            <w:noProof/>
            <w:webHidden/>
            <w:sz w:val="24"/>
            <w:szCs w:val="24"/>
          </w:rPr>
          <w:tab/>
        </w:r>
      </w:hyperlink>
      <w:r w:rsidR="0057474B">
        <w:rPr>
          <w:rFonts w:ascii="Times New Roman" w:hAnsi="Times New Roman" w:cs="Times New Roman"/>
          <w:noProof/>
          <w:sz w:val="24"/>
          <w:szCs w:val="24"/>
        </w:rPr>
        <w:t>30</w:t>
      </w:r>
    </w:p>
    <w:p w14:paraId="63BE4B86" w14:textId="577CB5DE" w:rsidR="00E70C93" w:rsidRPr="001656E0" w:rsidRDefault="002E0986" w:rsidP="00E70C93">
      <w:pPr>
        <w:pStyle w:val="TOC2"/>
        <w:rPr>
          <w:rFonts w:ascii="Times New Roman" w:hAnsi="Times New Roman" w:cs="Times New Roman"/>
          <w:noProof/>
          <w:sz w:val="24"/>
          <w:szCs w:val="24"/>
        </w:rPr>
      </w:pPr>
      <w:hyperlink w:anchor="_Toc27312446" w:history="1">
        <w:r w:rsidR="00E70C93" w:rsidRPr="001656E0">
          <w:rPr>
            <w:rStyle w:val="Hyperlink"/>
            <w:rFonts w:ascii="Times New Roman" w:eastAsia="Times New Roman" w:hAnsi="Times New Roman" w:cs="Times New Roman"/>
            <w:noProof/>
            <w:sz w:val="24"/>
            <w:szCs w:val="24"/>
          </w:rPr>
          <w:t>Implementation Plan</w:t>
        </w:r>
        <w:r w:rsidR="00E70C93" w:rsidRPr="001656E0">
          <w:rPr>
            <w:rFonts w:ascii="Times New Roman" w:hAnsi="Times New Roman" w:cs="Times New Roman"/>
            <w:noProof/>
            <w:webHidden/>
            <w:sz w:val="24"/>
            <w:szCs w:val="24"/>
          </w:rPr>
          <w:tab/>
        </w:r>
      </w:hyperlink>
      <w:r w:rsidR="0057474B">
        <w:rPr>
          <w:rFonts w:ascii="Times New Roman" w:hAnsi="Times New Roman" w:cs="Times New Roman"/>
          <w:noProof/>
          <w:sz w:val="24"/>
          <w:szCs w:val="24"/>
        </w:rPr>
        <w:t>30</w:t>
      </w:r>
    </w:p>
    <w:bookmarkEnd w:id="1"/>
    <w:p w14:paraId="16643D1B" w14:textId="22FCA8C9" w:rsidR="00E70C93" w:rsidRPr="001656E0" w:rsidRDefault="007C2E8F" w:rsidP="00E70C93">
      <w:pPr>
        <w:pStyle w:val="TOC2"/>
        <w:rPr>
          <w:rFonts w:ascii="Times New Roman" w:hAnsi="Times New Roman" w:cs="Times New Roman"/>
          <w:noProof/>
          <w:sz w:val="24"/>
          <w:szCs w:val="24"/>
        </w:rPr>
      </w:pPr>
      <w:r w:rsidRPr="007C2E8F">
        <w:rPr>
          <w:rStyle w:val="Hyperlink"/>
          <w:rFonts w:ascii="Times New Roman" w:hAnsi="Times New Roman" w:cs="Times New Roman"/>
          <w:noProof/>
          <w:sz w:val="24"/>
          <w:szCs w:val="24"/>
          <w:u w:val="none"/>
        </w:rPr>
        <w:t xml:space="preserve">     </w:t>
      </w:r>
      <w:r>
        <w:rPr>
          <w:rStyle w:val="Hyperlink"/>
          <w:rFonts w:ascii="Times New Roman" w:hAnsi="Times New Roman" w:cs="Times New Roman"/>
          <w:noProof/>
          <w:sz w:val="24"/>
          <w:szCs w:val="24"/>
          <w:u w:val="none"/>
        </w:rPr>
        <w:t xml:space="preserve">      </w:t>
      </w:r>
      <w:r w:rsidRPr="007C2E8F">
        <w:rPr>
          <w:rStyle w:val="Hyperlink"/>
          <w:rFonts w:ascii="Times New Roman" w:hAnsi="Times New Roman" w:cs="Times New Roman"/>
          <w:noProof/>
          <w:sz w:val="24"/>
          <w:szCs w:val="24"/>
          <w:u w:val="none"/>
        </w:rPr>
        <w:t xml:space="preserve"> </w:t>
      </w:r>
      <w:hyperlink w:anchor="_Toc27312447" w:history="1">
        <w:r w:rsidR="00E70C93" w:rsidRPr="001656E0">
          <w:rPr>
            <w:rStyle w:val="Hyperlink"/>
            <w:rFonts w:ascii="Times New Roman" w:eastAsia="Times New Roman" w:hAnsi="Times New Roman" w:cs="Times New Roman"/>
            <w:noProof/>
            <w:sz w:val="24"/>
            <w:szCs w:val="24"/>
          </w:rPr>
          <w:t>Identification of Medication Discrepancies</w:t>
        </w:r>
        <w:r w:rsidR="00E70C93" w:rsidRPr="001656E0">
          <w:rPr>
            <w:rFonts w:ascii="Times New Roman" w:hAnsi="Times New Roman" w:cs="Times New Roman"/>
            <w:noProof/>
            <w:webHidden/>
            <w:sz w:val="24"/>
            <w:szCs w:val="24"/>
          </w:rPr>
          <w:tab/>
        </w:r>
      </w:hyperlink>
      <w:r w:rsidR="0057474B">
        <w:rPr>
          <w:rFonts w:ascii="Times New Roman" w:hAnsi="Times New Roman" w:cs="Times New Roman"/>
          <w:noProof/>
          <w:sz w:val="24"/>
          <w:szCs w:val="24"/>
        </w:rPr>
        <w:t>31</w:t>
      </w:r>
    </w:p>
    <w:p w14:paraId="1E88FE17" w14:textId="30F0E164" w:rsidR="00E70C93" w:rsidRPr="001656E0" w:rsidRDefault="007C2E8F" w:rsidP="00E70C93">
      <w:pPr>
        <w:pStyle w:val="TOC2"/>
        <w:rPr>
          <w:rFonts w:ascii="Times New Roman" w:hAnsi="Times New Roman" w:cs="Times New Roman"/>
          <w:noProof/>
          <w:sz w:val="24"/>
          <w:szCs w:val="24"/>
        </w:rPr>
      </w:pPr>
      <w:r w:rsidRPr="007C2E8F">
        <w:rPr>
          <w:rStyle w:val="Hyperlink"/>
          <w:rFonts w:ascii="Times New Roman" w:hAnsi="Times New Roman" w:cs="Times New Roman"/>
          <w:noProof/>
          <w:sz w:val="24"/>
          <w:szCs w:val="24"/>
          <w:u w:val="none"/>
        </w:rPr>
        <w:t xml:space="preserve">      </w:t>
      </w:r>
      <w:r>
        <w:rPr>
          <w:rStyle w:val="Hyperlink"/>
          <w:rFonts w:ascii="Times New Roman" w:hAnsi="Times New Roman" w:cs="Times New Roman"/>
          <w:noProof/>
          <w:sz w:val="24"/>
          <w:szCs w:val="24"/>
          <w:u w:val="none"/>
        </w:rPr>
        <w:t xml:space="preserve">      </w:t>
      </w:r>
      <w:hyperlink w:anchor="_Toc27312448" w:history="1">
        <w:r w:rsidR="00E70C93" w:rsidRPr="001656E0">
          <w:rPr>
            <w:rStyle w:val="Hyperlink"/>
            <w:rFonts w:ascii="Times New Roman" w:eastAsia="Times New Roman" w:hAnsi="Times New Roman" w:cs="Times New Roman"/>
            <w:noProof/>
            <w:sz w:val="24"/>
            <w:szCs w:val="24"/>
          </w:rPr>
          <w:t>Development of a Home Health Medication Reconciliation Pathway</w:t>
        </w:r>
        <w:r w:rsidR="00E70C93" w:rsidRPr="001656E0">
          <w:rPr>
            <w:rFonts w:ascii="Times New Roman" w:hAnsi="Times New Roman" w:cs="Times New Roman"/>
            <w:noProof/>
            <w:webHidden/>
            <w:sz w:val="24"/>
            <w:szCs w:val="24"/>
          </w:rPr>
          <w:tab/>
          <w:t>3</w:t>
        </w:r>
      </w:hyperlink>
      <w:r w:rsidR="0057474B">
        <w:rPr>
          <w:rFonts w:ascii="Times New Roman" w:hAnsi="Times New Roman" w:cs="Times New Roman"/>
          <w:noProof/>
          <w:sz w:val="24"/>
          <w:szCs w:val="24"/>
        </w:rPr>
        <w:t>1</w:t>
      </w:r>
    </w:p>
    <w:p w14:paraId="08888490" w14:textId="36C77A97" w:rsidR="00E70C93" w:rsidRPr="001656E0" w:rsidRDefault="007C2E8F" w:rsidP="00E70C93">
      <w:pPr>
        <w:pStyle w:val="TOC2"/>
        <w:rPr>
          <w:rFonts w:ascii="Times New Roman" w:hAnsi="Times New Roman" w:cs="Times New Roman"/>
          <w:noProof/>
          <w:sz w:val="24"/>
          <w:szCs w:val="24"/>
        </w:rPr>
      </w:pPr>
      <w:r w:rsidRPr="007C2E8F">
        <w:rPr>
          <w:rStyle w:val="Hyperlink"/>
          <w:rFonts w:ascii="Times New Roman" w:hAnsi="Times New Roman" w:cs="Times New Roman"/>
          <w:noProof/>
          <w:sz w:val="24"/>
          <w:szCs w:val="24"/>
          <w:u w:val="none"/>
        </w:rPr>
        <w:t xml:space="preserve">      </w:t>
      </w:r>
      <w:r>
        <w:rPr>
          <w:rStyle w:val="Hyperlink"/>
          <w:rFonts w:ascii="Times New Roman" w:hAnsi="Times New Roman" w:cs="Times New Roman"/>
          <w:noProof/>
          <w:sz w:val="24"/>
          <w:szCs w:val="24"/>
          <w:u w:val="none"/>
        </w:rPr>
        <w:t xml:space="preserve">      </w:t>
      </w:r>
      <w:hyperlink w:anchor="_Toc27312449" w:history="1">
        <w:r w:rsidR="00E70C93" w:rsidRPr="001656E0">
          <w:rPr>
            <w:rStyle w:val="Hyperlink"/>
            <w:rFonts w:ascii="Times New Roman" w:eastAsia="Times New Roman" w:hAnsi="Times New Roman" w:cs="Times New Roman"/>
            <w:noProof/>
            <w:sz w:val="24"/>
            <w:szCs w:val="24"/>
          </w:rPr>
          <w:t>Resolution of Medication Discrepancies within Three Days</w:t>
        </w:r>
        <w:r w:rsidR="00E70C93" w:rsidRPr="001656E0">
          <w:rPr>
            <w:rFonts w:ascii="Times New Roman" w:hAnsi="Times New Roman" w:cs="Times New Roman"/>
            <w:noProof/>
            <w:webHidden/>
            <w:sz w:val="24"/>
            <w:szCs w:val="24"/>
          </w:rPr>
          <w:tab/>
          <w:t>3</w:t>
        </w:r>
      </w:hyperlink>
      <w:r w:rsidR="0057474B">
        <w:rPr>
          <w:rFonts w:ascii="Times New Roman" w:hAnsi="Times New Roman" w:cs="Times New Roman"/>
          <w:noProof/>
          <w:sz w:val="24"/>
          <w:szCs w:val="24"/>
        </w:rPr>
        <w:t>2</w:t>
      </w:r>
    </w:p>
    <w:p w14:paraId="7852315F" w14:textId="061A39E5" w:rsidR="00E70C93" w:rsidRPr="001656E0" w:rsidRDefault="002E0986" w:rsidP="0057474B">
      <w:pPr>
        <w:pStyle w:val="TOC1"/>
      </w:pPr>
      <w:hyperlink w:anchor="_Toc27312450" w:history="1">
        <w:r w:rsidR="00E70C93" w:rsidRPr="001656E0">
          <w:rPr>
            <w:rStyle w:val="Hyperlink"/>
          </w:rPr>
          <w:t>Project Measurement Plan</w:t>
        </w:r>
        <w:r w:rsidR="00E70C93" w:rsidRPr="001656E0">
          <w:rPr>
            <w:webHidden/>
          </w:rPr>
          <w:tab/>
          <w:t>3</w:t>
        </w:r>
      </w:hyperlink>
      <w:r w:rsidR="0057474B">
        <w:t>4</w:t>
      </w:r>
    </w:p>
    <w:p w14:paraId="043CF809" w14:textId="6F6E689F" w:rsidR="00E70C93" w:rsidRDefault="002E0986" w:rsidP="0057474B">
      <w:pPr>
        <w:pStyle w:val="TOC1"/>
      </w:pPr>
      <w:hyperlink w:anchor="_Toc27312451" w:history="1">
        <w:r w:rsidR="00E70C93" w:rsidRPr="001656E0">
          <w:rPr>
            <w:rStyle w:val="Hyperlink"/>
          </w:rPr>
          <w:t>Human Subject Protection Statement</w:t>
        </w:r>
        <w:r w:rsidR="00E70C93" w:rsidRPr="001656E0">
          <w:rPr>
            <w:webHidden/>
          </w:rPr>
          <w:tab/>
          <w:t>3</w:t>
        </w:r>
      </w:hyperlink>
      <w:r w:rsidR="0057474B">
        <w:t>5</w:t>
      </w:r>
    </w:p>
    <w:p w14:paraId="6DDA5D5A" w14:textId="77777777" w:rsidR="0057474B" w:rsidRDefault="0057474B" w:rsidP="0057474B">
      <w:pPr>
        <w:pStyle w:val="TOC1"/>
      </w:pPr>
      <w:hyperlink w:anchor="_Toc27312451" w:history="1">
        <w:r>
          <w:rPr>
            <w:rStyle w:val="Hyperlink"/>
          </w:rPr>
          <w:t>Implementation and Measurement</w:t>
        </w:r>
        <w:r w:rsidRPr="001656E0">
          <w:rPr>
            <w:webHidden/>
          </w:rPr>
          <w:tab/>
          <w:t>3</w:t>
        </w:r>
      </w:hyperlink>
      <w:r>
        <w:t>6</w:t>
      </w:r>
    </w:p>
    <w:p w14:paraId="2FD69E66" w14:textId="7C6A4F1A" w:rsidR="0057474B" w:rsidRPr="001656E0" w:rsidRDefault="0057474B" w:rsidP="0057474B">
      <w:pPr>
        <w:pStyle w:val="TOC2"/>
        <w:rPr>
          <w:rFonts w:ascii="Times New Roman" w:hAnsi="Times New Roman" w:cs="Times New Roman"/>
          <w:noProof/>
          <w:sz w:val="24"/>
          <w:szCs w:val="24"/>
        </w:rPr>
      </w:pPr>
      <w:hyperlink w:anchor="_Toc27312444" w:history="1">
        <w:r>
          <w:rPr>
            <w:rStyle w:val="Hyperlink"/>
            <w:rFonts w:ascii="Times New Roman" w:eastAsia="Times New Roman" w:hAnsi="Times New Roman" w:cs="Times New Roman"/>
            <w:noProof/>
            <w:sz w:val="24"/>
            <w:szCs w:val="24"/>
          </w:rPr>
          <w:t>Implementation</w:t>
        </w:r>
        <w:r w:rsidRPr="001656E0">
          <w:rPr>
            <w:rFonts w:ascii="Times New Roman" w:hAnsi="Times New Roman" w:cs="Times New Roman"/>
            <w:noProof/>
            <w:webHidden/>
            <w:sz w:val="24"/>
            <w:szCs w:val="24"/>
          </w:rPr>
          <w:tab/>
        </w:r>
      </w:hyperlink>
      <w:r>
        <w:rPr>
          <w:rFonts w:ascii="Times New Roman" w:hAnsi="Times New Roman" w:cs="Times New Roman"/>
          <w:noProof/>
          <w:sz w:val="24"/>
          <w:szCs w:val="24"/>
        </w:rPr>
        <w:t>36</w:t>
      </w:r>
    </w:p>
    <w:p w14:paraId="57877FE7" w14:textId="51501870" w:rsidR="0057474B" w:rsidRPr="001656E0" w:rsidRDefault="0057474B" w:rsidP="0057474B">
      <w:pPr>
        <w:pStyle w:val="TOC2"/>
        <w:rPr>
          <w:rFonts w:ascii="Times New Roman" w:hAnsi="Times New Roman" w:cs="Times New Roman"/>
          <w:noProof/>
          <w:sz w:val="24"/>
          <w:szCs w:val="24"/>
        </w:rPr>
      </w:pPr>
      <w:hyperlink w:anchor="_Toc27312445" w:history="1">
        <w:r>
          <w:rPr>
            <w:rStyle w:val="Hyperlink"/>
            <w:rFonts w:ascii="Times New Roman" w:eastAsia="Times New Roman" w:hAnsi="Times New Roman" w:cs="Times New Roman"/>
            <w:noProof/>
            <w:sz w:val="24"/>
            <w:szCs w:val="24"/>
          </w:rPr>
          <w:t>Project Measurement</w:t>
        </w:r>
        <w:r w:rsidRPr="001656E0">
          <w:rPr>
            <w:rFonts w:ascii="Times New Roman" w:hAnsi="Times New Roman" w:cs="Times New Roman"/>
            <w:noProof/>
            <w:webHidden/>
            <w:sz w:val="24"/>
            <w:szCs w:val="24"/>
          </w:rPr>
          <w:tab/>
        </w:r>
      </w:hyperlink>
      <w:r>
        <w:rPr>
          <w:rFonts w:ascii="Times New Roman" w:hAnsi="Times New Roman" w:cs="Times New Roman"/>
          <w:noProof/>
          <w:sz w:val="24"/>
          <w:szCs w:val="24"/>
        </w:rPr>
        <w:t>3</w:t>
      </w:r>
      <w:r>
        <w:rPr>
          <w:rFonts w:ascii="Times New Roman" w:hAnsi="Times New Roman" w:cs="Times New Roman"/>
          <w:noProof/>
          <w:sz w:val="24"/>
          <w:szCs w:val="24"/>
        </w:rPr>
        <w:t>9</w:t>
      </w:r>
    </w:p>
    <w:p w14:paraId="04429A63" w14:textId="5314CAA1" w:rsidR="0057474B" w:rsidRPr="001656E0" w:rsidRDefault="0057474B" w:rsidP="0057474B">
      <w:pPr>
        <w:pStyle w:val="TOC2"/>
        <w:rPr>
          <w:rFonts w:ascii="Times New Roman" w:hAnsi="Times New Roman" w:cs="Times New Roman"/>
          <w:noProof/>
          <w:sz w:val="24"/>
          <w:szCs w:val="24"/>
        </w:rPr>
      </w:pPr>
      <w:hyperlink w:anchor="_Toc27312446" w:history="1">
        <w:r>
          <w:rPr>
            <w:rStyle w:val="Hyperlink"/>
            <w:rFonts w:ascii="Times New Roman" w:eastAsia="Times New Roman" w:hAnsi="Times New Roman" w:cs="Times New Roman"/>
            <w:noProof/>
            <w:sz w:val="24"/>
            <w:szCs w:val="24"/>
          </w:rPr>
          <w:t>Hand-Off Plan</w:t>
        </w:r>
        <w:r w:rsidRPr="001656E0">
          <w:rPr>
            <w:rFonts w:ascii="Times New Roman" w:hAnsi="Times New Roman" w:cs="Times New Roman"/>
            <w:noProof/>
            <w:webHidden/>
            <w:sz w:val="24"/>
            <w:szCs w:val="24"/>
          </w:rPr>
          <w:tab/>
        </w:r>
      </w:hyperlink>
      <w:r>
        <w:rPr>
          <w:rFonts w:ascii="Times New Roman" w:hAnsi="Times New Roman" w:cs="Times New Roman"/>
          <w:noProof/>
          <w:sz w:val="24"/>
          <w:szCs w:val="24"/>
        </w:rPr>
        <w:t>45</w:t>
      </w:r>
    </w:p>
    <w:p w14:paraId="320421C0" w14:textId="70C5B150" w:rsidR="00E70C93" w:rsidRPr="001656E0" w:rsidRDefault="002E0986" w:rsidP="0057474B">
      <w:pPr>
        <w:pStyle w:val="TOC1"/>
        <w:jc w:val="left"/>
      </w:pPr>
      <w:hyperlink w:anchor="_Toc27312452" w:history="1">
        <w:r w:rsidR="00E70C93" w:rsidRPr="001656E0">
          <w:rPr>
            <w:rStyle w:val="Hyperlink"/>
          </w:rPr>
          <w:t>Conclusion</w:t>
        </w:r>
        <w:r w:rsidR="00E70C93" w:rsidRPr="001656E0">
          <w:rPr>
            <w:webHidden/>
          </w:rPr>
          <w:tab/>
        </w:r>
      </w:hyperlink>
      <w:r w:rsidR="0057474B">
        <w:t>46</w:t>
      </w:r>
    </w:p>
    <w:p w14:paraId="638F8A3B" w14:textId="74CB4121" w:rsidR="00E70C93" w:rsidRPr="001656E0" w:rsidRDefault="002E0986" w:rsidP="0057474B">
      <w:pPr>
        <w:pStyle w:val="TOC1"/>
      </w:pPr>
      <w:hyperlink w:anchor="_Toc27312453" w:history="1">
        <w:r w:rsidR="00E70C93" w:rsidRPr="001656E0">
          <w:rPr>
            <w:rStyle w:val="Hyperlink"/>
          </w:rPr>
          <w:t>Reference Pages</w:t>
        </w:r>
        <w:r w:rsidR="00E70C93" w:rsidRPr="001656E0">
          <w:rPr>
            <w:webHidden/>
          </w:rPr>
          <w:tab/>
        </w:r>
      </w:hyperlink>
      <w:r w:rsidR="0057474B">
        <w:t>48</w:t>
      </w:r>
    </w:p>
    <w:p w14:paraId="14B6DE37" w14:textId="6CCB9901" w:rsidR="00E70C93" w:rsidRPr="001656E0" w:rsidRDefault="002E0986" w:rsidP="0057474B">
      <w:pPr>
        <w:pStyle w:val="TOC1"/>
      </w:pPr>
      <w:hyperlink w:anchor="_Toc27312454" w:history="1">
        <w:r w:rsidR="00E70C93" w:rsidRPr="001656E0">
          <w:rPr>
            <w:rStyle w:val="Hyperlink"/>
          </w:rPr>
          <w:t>Appendices</w:t>
        </w:r>
        <w:r w:rsidR="00E70C93" w:rsidRPr="001656E0">
          <w:rPr>
            <w:webHidden/>
          </w:rPr>
          <w:tab/>
        </w:r>
      </w:hyperlink>
      <w:r w:rsidR="0057474B">
        <w:t>52</w:t>
      </w:r>
    </w:p>
    <w:p w14:paraId="710A3045" w14:textId="5C42D5AC" w:rsidR="002E0986" w:rsidRPr="002E0986" w:rsidRDefault="00E70C93" w:rsidP="00BA3E0F">
      <w:pPr>
        <w:spacing w:line="480" w:lineRule="auto"/>
      </w:pPr>
      <w:r w:rsidRPr="001656E0">
        <w:rPr>
          <w:rFonts w:ascii="Times New Roman" w:hAnsi="Times New Roman" w:cs="Times New Roman"/>
          <w:b/>
          <w:bCs/>
          <w:noProof/>
          <w:sz w:val="24"/>
          <w:szCs w:val="24"/>
        </w:rPr>
        <w:fldChar w:fldCharType="end"/>
      </w:r>
      <w:bookmarkEnd w:id="0"/>
    </w:p>
    <w:p w14:paraId="3021B364" w14:textId="07AC1C15" w:rsidR="00E70C93" w:rsidRPr="0026216C" w:rsidRDefault="007C2E8F" w:rsidP="007C2E8F">
      <w:pPr>
        <w:spacing w:line="480" w:lineRule="auto"/>
        <w:outlineLvl w:val="0"/>
        <w:rPr>
          <w:rFonts w:ascii="Times New Roman" w:eastAsia="Times New Roman" w:hAnsi="Times New Roman" w:cs="Times New Roman"/>
          <w:b/>
          <w:bCs/>
          <w:kern w:val="36"/>
          <w:sz w:val="48"/>
          <w:szCs w:val="48"/>
        </w:rPr>
      </w:pPr>
      <w:r>
        <w:rPr>
          <w:rFonts w:ascii="Times New Roman" w:eastAsia="Times New Roman" w:hAnsi="Times New Roman" w:cs="Times New Roman"/>
          <w:b/>
          <w:bCs/>
          <w:kern w:val="36"/>
          <w:sz w:val="48"/>
          <w:szCs w:val="48"/>
        </w:rPr>
        <w:t xml:space="preserve">      </w:t>
      </w:r>
    </w:p>
    <w:p w14:paraId="30FD53B8" w14:textId="76BD80DE" w:rsidR="00A51ECA" w:rsidRPr="0026216C" w:rsidRDefault="00A51ECA" w:rsidP="00E70C93">
      <w:pPr>
        <w:spacing w:line="480" w:lineRule="auto"/>
        <w:outlineLvl w:val="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b/>
      </w:r>
    </w:p>
    <w:p w14:paraId="679D84B7" w14:textId="77777777" w:rsidR="00F64A5A" w:rsidRDefault="00F64A5A" w:rsidP="00A51ECA">
      <w:pPr>
        <w:spacing w:line="480" w:lineRule="auto"/>
        <w:jc w:val="center"/>
        <w:rPr>
          <w:rFonts w:ascii="Times New Roman" w:eastAsia="Times New Roman" w:hAnsi="Times New Roman" w:cs="Times New Roman"/>
          <w:color w:val="000000"/>
          <w:sz w:val="24"/>
          <w:szCs w:val="24"/>
        </w:rPr>
      </w:pPr>
    </w:p>
    <w:p w14:paraId="1513E3E5" w14:textId="14243D85" w:rsidR="00F64A5A" w:rsidRDefault="00F64A5A" w:rsidP="00A51ECA">
      <w:pPr>
        <w:spacing w:line="480" w:lineRule="auto"/>
        <w:jc w:val="center"/>
        <w:rPr>
          <w:rFonts w:ascii="Times New Roman" w:eastAsia="Times New Roman" w:hAnsi="Times New Roman" w:cs="Times New Roman"/>
          <w:color w:val="000000"/>
          <w:sz w:val="24"/>
          <w:szCs w:val="24"/>
        </w:rPr>
      </w:pPr>
    </w:p>
    <w:p w14:paraId="4D58C7CB" w14:textId="77777777" w:rsidR="0057474B" w:rsidRDefault="0057474B" w:rsidP="00A51ECA">
      <w:pPr>
        <w:spacing w:line="480" w:lineRule="auto"/>
        <w:jc w:val="center"/>
        <w:rPr>
          <w:rFonts w:ascii="Times New Roman" w:eastAsia="Times New Roman" w:hAnsi="Times New Roman" w:cs="Times New Roman"/>
          <w:color w:val="000000"/>
          <w:sz w:val="24"/>
          <w:szCs w:val="24"/>
        </w:rPr>
      </w:pPr>
    </w:p>
    <w:p w14:paraId="4E3681FF" w14:textId="77777777" w:rsidR="00F64A5A" w:rsidRDefault="00F64A5A" w:rsidP="0057474B">
      <w:pPr>
        <w:spacing w:line="480" w:lineRule="auto"/>
        <w:rPr>
          <w:rFonts w:ascii="Times New Roman" w:eastAsia="Times New Roman" w:hAnsi="Times New Roman" w:cs="Times New Roman"/>
          <w:color w:val="000000"/>
          <w:sz w:val="24"/>
          <w:szCs w:val="24"/>
        </w:rPr>
      </w:pPr>
    </w:p>
    <w:p w14:paraId="4B479C8A" w14:textId="7FD01C0E" w:rsidR="00A51ECA" w:rsidRPr="0026216C" w:rsidRDefault="00A51ECA" w:rsidP="002E0986">
      <w:pPr>
        <w:spacing w:line="480" w:lineRule="auto"/>
        <w:jc w:val="center"/>
        <w:rPr>
          <w:rFonts w:ascii="Times New Roman" w:eastAsia="Times New Roman" w:hAnsi="Times New Roman" w:cs="Times New Roman"/>
          <w:sz w:val="24"/>
          <w:szCs w:val="24"/>
        </w:rPr>
      </w:pPr>
      <w:r w:rsidRPr="0026216C">
        <w:rPr>
          <w:rFonts w:ascii="Times New Roman" w:eastAsia="Times New Roman" w:hAnsi="Times New Roman" w:cs="Times New Roman"/>
          <w:color w:val="000000"/>
          <w:sz w:val="24"/>
          <w:szCs w:val="24"/>
        </w:rPr>
        <w:lastRenderedPageBreak/>
        <w:t>List of Tables</w:t>
      </w:r>
    </w:p>
    <w:p w14:paraId="45DC24D6" w14:textId="418387B5" w:rsidR="006C36D6" w:rsidRPr="0057474B" w:rsidRDefault="006C36D6" w:rsidP="0057474B">
      <w:pPr>
        <w:pStyle w:val="TOC1"/>
        <w:rPr>
          <w:rFonts w:eastAsiaTheme="minorEastAsia"/>
          <w:lang w:val="en-US"/>
        </w:rPr>
      </w:pPr>
      <w:r w:rsidRPr="006C36D6">
        <w:fldChar w:fldCharType="begin"/>
      </w:r>
      <w:r w:rsidRPr="006C36D6">
        <w:instrText xml:space="preserve"> TOC \o "1-3" \h \z \u </w:instrText>
      </w:r>
      <w:r w:rsidRPr="006C36D6">
        <w:fldChar w:fldCharType="separate"/>
      </w:r>
      <w:bookmarkStart w:id="2" w:name="_Hlk37952671"/>
      <w:r w:rsidR="002E0986" w:rsidRPr="0057474B">
        <w:fldChar w:fldCharType="begin"/>
      </w:r>
      <w:r w:rsidR="002E0986" w:rsidRPr="0057474B">
        <w:instrText xml:space="preserve"> HYPERLINK \l "_Toc27313459" </w:instrText>
      </w:r>
      <w:r w:rsidR="002E0986" w:rsidRPr="0057474B">
        <w:fldChar w:fldCharType="separate"/>
      </w:r>
      <w:r w:rsidRPr="0057474B">
        <w:rPr>
          <w:rStyle w:val="Hyperlink"/>
        </w:rPr>
        <w:t>Table 1: External Data Search Results</w:t>
      </w:r>
      <w:r w:rsidRPr="0057474B">
        <w:rPr>
          <w:webHidden/>
        </w:rPr>
        <w:tab/>
        <w:t>1</w:t>
      </w:r>
      <w:r w:rsidR="002E0986" w:rsidRPr="0057474B">
        <w:fldChar w:fldCharType="end"/>
      </w:r>
      <w:r w:rsidR="0057474B">
        <w:t>4</w:t>
      </w:r>
    </w:p>
    <w:p w14:paraId="297DF4B8" w14:textId="2A9AB7E3" w:rsidR="006C36D6" w:rsidRPr="0057474B" w:rsidRDefault="002E0986" w:rsidP="0057474B">
      <w:pPr>
        <w:pStyle w:val="TOC1"/>
      </w:pPr>
      <w:hyperlink w:anchor="_Toc27313460" w:history="1">
        <w:r w:rsidR="006C36D6" w:rsidRPr="0057474B">
          <w:rPr>
            <w:rStyle w:val="Hyperlink"/>
          </w:rPr>
          <w:t>Table 2: Internal Data</w:t>
        </w:r>
        <w:bookmarkStart w:id="3" w:name="_Hlk37952623"/>
        <w:r w:rsidR="006C36D6" w:rsidRPr="0057474B">
          <w:rPr>
            <w:webHidden/>
          </w:rPr>
          <w:tab/>
        </w:r>
        <w:bookmarkEnd w:id="3"/>
        <w:r w:rsidR="006C36D6" w:rsidRPr="0057474B">
          <w:rPr>
            <w:webHidden/>
          </w:rPr>
          <w:t>2</w:t>
        </w:r>
      </w:hyperlink>
      <w:r w:rsidR="0057474B">
        <w:t>3</w:t>
      </w:r>
    </w:p>
    <w:p w14:paraId="436CEB44" w14:textId="79D9EEE0" w:rsidR="0057474B" w:rsidRPr="0057474B" w:rsidRDefault="0057474B" w:rsidP="0057474B">
      <w:pPr>
        <w:pStyle w:val="TOC1"/>
      </w:pPr>
      <w:hyperlink w:anchor="_Toc27313460" w:history="1">
        <w:r w:rsidRPr="0057474B">
          <w:rPr>
            <w:rStyle w:val="Hyperlink"/>
          </w:rPr>
          <w:t xml:space="preserve">Table </w:t>
        </w:r>
        <w:r w:rsidRPr="0057474B">
          <w:rPr>
            <w:rStyle w:val="Hyperlink"/>
          </w:rPr>
          <w:t>3</w:t>
        </w:r>
        <w:r w:rsidRPr="0057474B">
          <w:rPr>
            <w:rStyle w:val="Hyperlink"/>
          </w:rPr>
          <w:t xml:space="preserve">: </w:t>
        </w:r>
        <w:r w:rsidRPr="0057474B">
          <w:rPr>
            <w:rStyle w:val="Hyperlink"/>
          </w:rPr>
          <w:t xml:space="preserve">Discepancies Per  </w:t>
        </w:r>
        <w:r w:rsidRPr="0057474B">
          <w:rPr>
            <w:rStyle w:val="Hyperlink"/>
            <w:u w:val="none"/>
          </w:rPr>
          <w:t>Patient</w:t>
        </w:r>
        <w:r w:rsidRPr="0057474B">
          <w:rPr>
            <w:webHidden/>
          </w:rPr>
          <w:tab/>
        </w:r>
      </w:hyperlink>
      <w:r>
        <w:t>41</w:t>
      </w:r>
    </w:p>
    <w:p w14:paraId="11ED9F10" w14:textId="21D0054D" w:rsidR="0057474B" w:rsidRPr="0057474B" w:rsidRDefault="0057474B" w:rsidP="0057474B">
      <w:pPr>
        <w:pStyle w:val="TOC1"/>
        <w:rPr>
          <w:rFonts w:eastAsiaTheme="minorEastAsia"/>
          <w:lang w:val="en-US"/>
        </w:rPr>
      </w:pPr>
      <w:hyperlink w:anchor="_Toc27313459" w:history="1">
        <w:r w:rsidRPr="0057474B">
          <w:rPr>
            <w:rStyle w:val="Hyperlink"/>
          </w:rPr>
          <w:t xml:space="preserve">Table </w:t>
        </w:r>
        <w:r w:rsidRPr="0057474B">
          <w:rPr>
            <w:rStyle w:val="Hyperlink"/>
          </w:rPr>
          <w:t>4</w:t>
        </w:r>
        <w:r w:rsidRPr="0057474B">
          <w:rPr>
            <w:rStyle w:val="Hyperlink"/>
          </w:rPr>
          <w:t xml:space="preserve">: </w:t>
        </w:r>
        <w:r w:rsidRPr="0057474B">
          <w:rPr>
            <w:rStyle w:val="Hyperlink"/>
          </w:rPr>
          <w:t>Type of Medication Discrepancy Identified</w:t>
        </w:r>
        <w:r w:rsidRPr="0057474B">
          <w:rPr>
            <w:webHidden/>
          </w:rPr>
          <w:tab/>
        </w:r>
      </w:hyperlink>
      <w:r>
        <w:t>42</w:t>
      </w:r>
    </w:p>
    <w:p w14:paraId="63FBF58A" w14:textId="65184535" w:rsidR="0057474B" w:rsidRPr="0057474B" w:rsidRDefault="0057474B" w:rsidP="0057474B">
      <w:pPr>
        <w:pStyle w:val="TOC1"/>
      </w:pPr>
      <w:hyperlink w:anchor="_Toc27313460" w:history="1">
        <w:r w:rsidRPr="0057474B">
          <w:rPr>
            <w:rStyle w:val="Hyperlink"/>
          </w:rPr>
          <w:t xml:space="preserve">Table </w:t>
        </w:r>
        <w:r w:rsidRPr="0057474B">
          <w:rPr>
            <w:rStyle w:val="Hyperlink"/>
          </w:rPr>
          <w:t>5</w:t>
        </w:r>
        <w:r w:rsidRPr="0057474B">
          <w:rPr>
            <w:rStyle w:val="Hyperlink"/>
          </w:rPr>
          <w:t xml:space="preserve">: </w:t>
        </w:r>
        <w:r w:rsidRPr="0057474B">
          <w:rPr>
            <w:rStyle w:val="Hyperlink"/>
          </w:rPr>
          <w:t>Type of Medication Found with Discrepancies</w:t>
        </w:r>
        <w:r w:rsidRPr="0057474B">
          <w:rPr>
            <w:webHidden/>
          </w:rPr>
          <w:tab/>
        </w:r>
        <w:r>
          <w:rPr>
            <w:webHidden/>
          </w:rPr>
          <w:t>43</w:t>
        </w:r>
      </w:hyperlink>
    </w:p>
    <w:p w14:paraId="6EA5ED60" w14:textId="5070DFA9" w:rsidR="0057474B" w:rsidRPr="0057474B" w:rsidRDefault="0057474B" w:rsidP="0057474B">
      <w:pPr>
        <w:rPr>
          <w:rFonts w:ascii="Times New Roman" w:hAnsi="Times New Roman" w:cs="Times New Roman"/>
          <w:sz w:val="24"/>
          <w:szCs w:val="24"/>
        </w:rPr>
      </w:pPr>
    </w:p>
    <w:p w14:paraId="103357C3" w14:textId="77777777" w:rsidR="0057474B" w:rsidRPr="0057474B" w:rsidRDefault="0057474B" w:rsidP="0057474B">
      <w:pPr>
        <w:rPr>
          <w:rFonts w:ascii="Times New Roman" w:hAnsi="Times New Roman" w:cs="Times New Roman"/>
          <w:sz w:val="24"/>
          <w:szCs w:val="24"/>
        </w:rPr>
      </w:pPr>
    </w:p>
    <w:p w14:paraId="662C0FF4" w14:textId="77777777" w:rsidR="0057474B" w:rsidRPr="0057474B" w:rsidRDefault="0057474B" w:rsidP="00C369D7">
      <w:pPr>
        <w:rPr>
          <w:rFonts w:ascii="Times New Roman" w:hAnsi="Times New Roman" w:cs="Times New Roman"/>
          <w:sz w:val="24"/>
          <w:szCs w:val="24"/>
        </w:rPr>
      </w:pPr>
    </w:p>
    <w:bookmarkEnd w:id="2"/>
    <w:p w14:paraId="17661B9F" w14:textId="6021FB8D" w:rsidR="006C36D6" w:rsidRDefault="006C36D6" w:rsidP="006C36D6">
      <w:pPr>
        <w:pStyle w:val="TOCHeading"/>
        <w:spacing w:before="0" w:line="480" w:lineRule="auto"/>
      </w:pPr>
      <w:r w:rsidRPr="006C36D6">
        <w:rPr>
          <w:rFonts w:ascii="Times New Roman" w:hAnsi="Times New Roman" w:cs="Times New Roman"/>
          <w:b/>
          <w:bCs/>
          <w:noProof/>
          <w:sz w:val="24"/>
          <w:szCs w:val="24"/>
        </w:rPr>
        <w:fldChar w:fldCharType="end"/>
      </w:r>
      <w:r w:rsidR="00A51ECA" w:rsidRPr="0026216C">
        <w:rPr>
          <w:rFonts w:ascii="Times New Roman" w:eastAsia="Times New Roman" w:hAnsi="Times New Roman" w:cs="Times New Roman"/>
          <w:sz w:val="24"/>
          <w:szCs w:val="24"/>
        </w:rPr>
        <w:br/>
      </w:r>
    </w:p>
    <w:p w14:paraId="379272DE" w14:textId="407BA011" w:rsidR="006C36D6" w:rsidRPr="006C36D6" w:rsidRDefault="006C36D6" w:rsidP="006C36D6">
      <w:pPr>
        <w:pStyle w:val="TOCHeading"/>
      </w:pPr>
    </w:p>
    <w:p w14:paraId="4FBB1EDF" w14:textId="77777777" w:rsidR="00A51ECA" w:rsidRDefault="00A51ECA" w:rsidP="00A51ECA">
      <w:pPr>
        <w:spacing w:after="240" w:line="240" w:lineRule="auto"/>
        <w:rPr>
          <w:rFonts w:ascii="Times New Roman" w:eastAsia="Times New Roman" w:hAnsi="Times New Roman" w:cs="Times New Roman"/>
          <w:sz w:val="24"/>
          <w:szCs w:val="24"/>
        </w:rPr>
      </w:pP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p>
    <w:p w14:paraId="589C230F" w14:textId="77777777" w:rsidR="00A51ECA" w:rsidRDefault="00A51ECA" w:rsidP="00A51ECA">
      <w:pPr>
        <w:spacing w:after="240" w:line="240" w:lineRule="auto"/>
        <w:rPr>
          <w:rFonts w:ascii="Times New Roman" w:eastAsia="Times New Roman" w:hAnsi="Times New Roman" w:cs="Times New Roman"/>
          <w:sz w:val="24"/>
          <w:szCs w:val="24"/>
        </w:rPr>
      </w:pPr>
    </w:p>
    <w:p w14:paraId="78F9CC50" w14:textId="77777777" w:rsidR="00A51ECA" w:rsidRDefault="00A51ECA" w:rsidP="00A51ECA">
      <w:pPr>
        <w:spacing w:after="240" w:line="240" w:lineRule="auto"/>
        <w:rPr>
          <w:rFonts w:ascii="Times New Roman" w:eastAsia="Times New Roman" w:hAnsi="Times New Roman" w:cs="Times New Roman"/>
          <w:sz w:val="24"/>
          <w:szCs w:val="24"/>
        </w:rPr>
      </w:pP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p>
    <w:p w14:paraId="3B20062D" w14:textId="40A68BD5" w:rsidR="00F64A5A" w:rsidRDefault="00A51ECA" w:rsidP="0057474B">
      <w:pPr>
        <w:spacing w:after="240" w:line="240" w:lineRule="auto"/>
        <w:rPr>
          <w:rFonts w:ascii="Times New Roman" w:eastAsia="Times New Roman" w:hAnsi="Times New Roman" w:cs="Times New Roman"/>
          <w:sz w:val="24"/>
          <w:szCs w:val="24"/>
        </w:rPr>
      </w:pPr>
      <w:r w:rsidRPr="0026216C">
        <w:rPr>
          <w:rFonts w:ascii="Times New Roman" w:eastAsia="Times New Roman" w:hAnsi="Times New Roman" w:cs="Times New Roman"/>
          <w:sz w:val="24"/>
          <w:szCs w:val="24"/>
        </w:rPr>
        <w:br/>
      </w:r>
    </w:p>
    <w:p w14:paraId="0B4991E8" w14:textId="77777777" w:rsidR="0057474B" w:rsidRDefault="0057474B" w:rsidP="00EF3668">
      <w:pPr>
        <w:spacing w:after="240" w:line="240" w:lineRule="auto"/>
        <w:jc w:val="center"/>
        <w:rPr>
          <w:rFonts w:ascii="Times New Roman" w:eastAsia="Times New Roman" w:hAnsi="Times New Roman" w:cs="Times New Roman"/>
          <w:sz w:val="24"/>
          <w:szCs w:val="24"/>
        </w:rPr>
      </w:pPr>
    </w:p>
    <w:p w14:paraId="4561CCD8" w14:textId="504F3FA6" w:rsidR="00A51ECA" w:rsidRDefault="00A51ECA" w:rsidP="00EF3668">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List of Figures</w:t>
      </w:r>
    </w:p>
    <w:p w14:paraId="422D8335" w14:textId="52F51A62" w:rsidR="006C36D6" w:rsidRPr="006C36D6" w:rsidRDefault="002E0986" w:rsidP="0057474B">
      <w:pPr>
        <w:pStyle w:val="TOC1"/>
        <w:rPr>
          <w:rFonts w:eastAsiaTheme="minorEastAsia"/>
          <w:lang w:val="en-US"/>
        </w:rPr>
      </w:pPr>
      <w:hyperlink w:anchor="_Toc27313741" w:history="1">
        <w:r w:rsidR="006C36D6" w:rsidRPr="006C36D6">
          <w:rPr>
            <w:rStyle w:val="Hyperlink"/>
            <w:color w:val="auto"/>
            <w:u w:val="none"/>
          </w:rPr>
          <w:t>Figure 1: SEIPS Model</w:t>
        </w:r>
        <w:r w:rsidR="006C36D6" w:rsidRPr="006C36D6">
          <w:rPr>
            <w:webHidden/>
          </w:rPr>
          <w:tab/>
        </w:r>
        <w:r w:rsidR="006C36D6">
          <w:rPr>
            <w:webHidden/>
          </w:rPr>
          <w:t>1</w:t>
        </w:r>
      </w:hyperlink>
      <w:r w:rsidR="0057474B">
        <w:t>7</w:t>
      </w:r>
    </w:p>
    <w:p w14:paraId="670F4D56" w14:textId="07F265E6" w:rsidR="006C36D6" w:rsidRPr="006C36D6" w:rsidRDefault="002E0986" w:rsidP="0057474B">
      <w:pPr>
        <w:pStyle w:val="TOC1"/>
        <w:rPr>
          <w:rFonts w:eastAsiaTheme="minorEastAsia"/>
          <w:lang w:val="en-US"/>
        </w:rPr>
      </w:pPr>
      <w:hyperlink w:anchor="_Toc27313742" w:history="1">
        <w:r w:rsidR="006C36D6" w:rsidRPr="006C36D6">
          <w:rPr>
            <w:rStyle w:val="Hyperlink"/>
            <w:color w:val="auto"/>
            <w:u w:val="none"/>
          </w:rPr>
          <w:t>Figure 2: Kotter’s 8 Step Change Model</w:t>
        </w:r>
        <w:r w:rsidR="006C36D6" w:rsidRPr="006C36D6">
          <w:rPr>
            <w:webHidden/>
          </w:rPr>
          <w:tab/>
        </w:r>
        <w:r w:rsidR="006C36D6">
          <w:rPr>
            <w:webHidden/>
          </w:rPr>
          <w:t>2</w:t>
        </w:r>
      </w:hyperlink>
      <w:r w:rsidR="0057474B">
        <w:t>7</w:t>
      </w:r>
    </w:p>
    <w:p w14:paraId="4CFBF376" w14:textId="376AC21C" w:rsidR="00A51ECA" w:rsidRDefault="00A51ECA" w:rsidP="00A51ECA">
      <w:pPr>
        <w:spacing w:after="240" w:line="240" w:lineRule="auto"/>
        <w:rPr>
          <w:rFonts w:ascii="Times New Roman" w:eastAsia="Times New Roman" w:hAnsi="Times New Roman" w:cs="Times New Roman"/>
          <w:sz w:val="24"/>
          <w:szCs w:val="24"/>
        </w:rPr>
      </w:pPr>
      <w:r w:rsidRPr="0026216C">
        <w:rPr>
          <w:rFonts w:ascii="Times New Roman" w:eastAsia="Times New Roman" w:hAnsi="Times New Roman" w:cs="Times New Roman"/>
          <w:sz w:val="24"/>
          <w:szCs w:val="24"/>
        </w:rPr>
        <w:br/>
      </w:r>
      <w:r w:rsidRPr="0026216C">
        <w:rPr>
          <w:rFonts w:ascii="Times New Roman" w:eastAsia="Times New Roman" w:hAnsi="Times New Roman" w:cs="Times New Roman"/>
          <w:sz w:val="24"/>
          <w:szCs w:val="24"/>
        </w:rPr>
        <w:br/>
      </w:r>
    </w:p>
    <w:p w14:paraId="78B7E6DB" w14:textId="77777777" w:rsidR="00A51ECA" w:rsidRDefault="00A51ECA" w:rsidP="00A51ECA">
      <w:pPr>
        <w:spacing w:after="240" w:line="240" w:lineRule="auto"/>
        <w:rPr>
          <w:rFonts w:ascii="Times New Roman" w:eastAsia="Times New Roman" w:hAnsi="Times New Roman" w:cs="Times New Roman"/>
          <w:sz w:val="24"/>
          <w:szCs w:val="24"/>
        </w:rPr>
      </w:pPr>
    </w:p>
    <w:p w14:paraId="42205C77" w14:textId="77777777" w:rsidR="00A51ECA" w:rsidRDefault="00A51ECA" w:rsidP="00A51ECA">
      <w:pPr>
        <w:spacing w:after="240" w:line="240" w:lineRule="auto"/>
        <w:rPr>
          <w:rFonts w:ascii="Times New Roman" w:eastAsia="Times New Roman" w:hAnsi="Times New Roman" w:cs="Times New Roman"/>
          <w:sz w:val="24"/>
          <w:szCs w:val="24"/>
        </w:rPr>
      </w:pPr>
    </w:p>
    <w:p w14:paraId="6E881346" w14:textId="77777777" w:rsidR="00A51ECA" w:rsidRDefault="00A51ECA" w:rsidP="00A51ECA">
      <w:pPr>
        <w:spacing w:after="240" w:line="240" w:lineRule="auto"/>
        <w:rPr>
          <w:rFonts w:ascii="Times New Roman" w:eastAsia="Times New Roman" w:hAnsi="Times New Roman" w:cs="Times New Roman"/>
          <w:sz w:val="24"/>
          <w:szCs w:val="24"/>
        </w:rPr>
      </w:pPr>
    </w:p>
    <w:p w14:paraId="755860A8" w14:textId="77777777" w:rsidR="00A51ECA" w:rsidRDefault="00A51ECA" w:rsidP="00A51ECA">
      <w:pPr>
        <w:spacing w:after="240" w:line="240" w:lineRule="auto"/>
        <w:rPr>
          <w:rFonts w:ascii="Times New Roman" w:eastAsia="Times New Roman" w:hAnsi="Times New Roman" w:cs="Times New Roman"/>
          <w:sz w:val="24"/>
          <w:szCs w:val="24"/>
        </w:rPr>
      </w:pPr>
    </w:p>
    <w:p w14:paraId="5A811387" w14:textId="77777777" w:rsidR="00A51ECA" w:rsidRDefault="00A51ECA" w:rsidP="00A51ECA">
      <w:pPr>
        <w:spacing w:after="240" w:line="240" w:lineRule="auto"/>
        <w:rPr>
          <w:rFonts w:ascii="Times New Roman" w:eastAsia="Times New Roman" w:hAnsi="Times New Roman" w:cs="Times New Roman"/>
          <w:sz w:val="24"/>
          <w:szCs w:val="24"/>
        </w:rPr>
      </w:pPr>
    </w:p>
    <w:p w14:paraId="24D6FDAF" w14:textId="77777777" w:rsidR="00A51ECA" w:rsidRDefault="00A51ECA" w:rsidP="00A51ECA">
      <w:pPr>
        <w:spacing w:after="240" w:line="240" w:lineRule="auto"/>
        <w:rPr>
          <w:rFonts w:ascii="Times New Roman" w:eastAsia="Times New Roman" w:hAnsi="Times New Roman" w:cs="Times New Roman"/>
          <w:sz w:val="24"/>
          <w:szCs w:val="24"/>
        </w:rPr>
      </w:pPr>
    </w:p>
    <w:p w14:paraId="66CEDBAB" w14:textId="77777777" w:rsidR="00A51ECA" w:rsidRDefault="00A51ECA" w:rsidP="00A51ECA">
      <w:pPr>
        <w:spacing w:after="240" w:line="240" w:lineRule="auto"/>
        <w:rPr>
          <w:rFonts w:ascii="Times New Roman" w:eastAsia="Times New Roman" w:hAnsi="Times New Roman" w:cs="Times New Roman"/>
          <w:sz w:val="24"/>
          <w:szCs w:val="24"/>
        </w:rPr>
      </w:pPr>
    </w:p>
    <w:p w14:paraId="28CE18B2" w14:textId="77777777" w:rsidR="00A51ECA" w:rsidRDefault="00A51ECA" w:rsidP="00A51ECA">
      <w:pPr>
        <w:spacing w:after="240" w:line="240" w:lineRule="auto"/>
        <w:rPr>
          <w:rFonts w:ascii="Times New Roman" w:eastAsia="Times New Roman" w:hAnsi="Times New Roman" w:cs="Times New Roman"/>
          <w:sz w:val="24"/>
          <w:szCs w:val="24"/>
        </w:rPr>
      </w:pPr>
    </w:p>
    <w:p w14:paraId="05963BE2" w14:textId="77777777" w:rsidR="00A51ECA" w:rsidRDefault="00A51ECA" w:rsidP="00A51ECA">
      <w:pPr>
        <w:spacing w:after="240" w:line="240" w:lineRule="auto"/>
        <w:rPr>
          <w:rFonts w:ascii="Times New Roman" w:eastAsia="Times New Roman" w:hAnsi="Times New Roman" w:cs="Times New Roman"/>
          <w:sz w:val="24"/>
          <w:szCs w:val="24"/>
        </w:rPr>
      </w:pPr>
    </w:p>
    <w:p w14:paraId="3C69F765" w14:textId="0107B2FD" w:rsidR="00A51ECA" w:rsidRDefault="00A51ECA" w:rsidP="00A51ECA">
      <w:pPr>
        <w:spacing w:after="240" w:line="240" w:lineRule="auto"/>
        <w:rPr>
          <w:rFonts w:ascii="Times New Roman" w:eastAsia="Times New Roman" w:hAnsi="Times New Roman" w:cs="Times New Roman"/>
          <w:sz w:val="24"/>
          <w:szCs w:val="24"/>
        </w:rPr>
      </w:pPr>
      <w:r w:rsidRPr="0026216C">
        <w:rPr>
          <w:rFonts w:ascii="Times New Roman" w:eastAsia="Times New Roman" w:hAnsi="Times New Roman" w:cs="Times New Roman"/>
          <w:sz w:val="24"/>
          <w:szCs w:val="24"/>
        </w:rPr>
        <w:br/>
      </w:r>
    </w:p>
    <w:p w14:paraId="1F6A406B" w14:textId="4A361EAA" w:rsidR="00721B24" w:rsidRDefault="00721B24" w:rsidP="00A51ECA">
      <w:pPr>
        <w:spacing w:after="240" w:line="240" w:lineRule="auto"/>
        <w:rPr>
          <w:rFonts w:ascii="Times New Roman" w:eastAsia="Times New Roman" w:hAnsi="Times New Roman" w:cs="Times New Roman"/>
          <w:sz w:val="24"/>
          <w:szCs w:val="24"/>
        </w:rPr>
      </w:pPr>
    </w:p>
    <w:p w14:paraId="19434447" w14:textId="449F11CA" w:rsidR="00721B24" w:rsidRDefault="00721B24" w:rsidP="00A51ECA">
      <w:pPr>
        <w:spacing w:after="240" w:line="240" w:lineRule="auto"/>
        <w:rPr>
          <w:rFonts w:ascii="Times New Roman" w:eastAsia="Times New Roman" w:hAnsi="Times New Roman" w:cs="Times New Roman"/>
          <w:sz w:val="24"/>
          <w:szCs w:val="24"/>
        </w:rPr>
      </w:pPr>
    </w:p>
    <w:p w14:paraId="257A3C7D" w14:textId="5D6F5389" w:rsidR="00721B24" w:rsidRDefault="00721B24" w:rsidP="00A51ECA">
      <w:pPr>
        <w:spacing w:after="240" w:line="240" w:lineRule="auto"/>
        <w:rPr>
          <w:rFonts w:ascii="Times New Roman" w:eastAsia="Times New Roman" w:hAnsi="Times New Roman" w:cs="Times New Roman"/>
          <w:sz w:val="24"/>
          <w:szCs w:val="24"/>
        </w:rPr>
      </w:pPr>
    </w:p>
    <w:p w14:paraId="12E49D97" w14:textId="15A58304" w:rsidR="00721B24" w:rsidRDefault="00721B24" w:rsidP="00A51ECA">
      <w:pPr>
        <w:spacing w:after="240" w:line="240" w:lineRule="auto"/>
        <w:rPr>
          <w:rFonts w:ascii="Times New Roman" w:eastAsia="Times New Roman" w:hAnsi="Times New Roman" w:cs="Times New Roman"/>
          <w:sz w:val="24"/>
          <w:szCs w:val="24"/>
        </w:rPr>
      </w:pPr>
    </w:p>
    <w:p w14:paraId="099FF7F0" w14:textId="58F7709A" w:rsidR="00CA741D" w:rsidRDefault="00CA741D" w:rsidP="00A51ECA">
      <w:pPr>
        <w:spacing w:after="240" w:line="240" w:lineRule="auto"/>
        <w:rPr>
          <w:rFonts w:ascii="Times New Roman" w:eastAsia="Times New Roman" w:hAnsi="Times New Roman" w:cs="Times New Roman"/>
          <w:sz w:val="24"/>
          <w:szCs w:val="24"/>
        </w:rPr>
      </w:pPr>
    </w:p>
    <w:p w14:paraId="27A7A98D" w14:textId="77777777" w:rsidR="00CA741D" w:rsidRDefault="00CA741D" w:rsidP="00A51ECA">
      <w:pPr>
        <w:spacing w:after="240" w:line="240" w:lineRule="auto"/>
        <w:rPr>
          <w:rFonts w:ascii="Times New Roman" w:eastAsia="Times New Roman" w:hAnsi="Times New Roman" w:cs="Times New Roman"/>
          <w:sz w:val="24"/>
          <w:szCs w:val="24"/>
        </w:rPr>
      </w:pPr>
    </w:p>
    <w:p w14:paraId="5CA542C4" w14:textId="77777777" w:rsidR="00EF3668" w:rsidRDefault="00EF3668" w:rsidP="00C369D7">
      <w:pPr>
        <w:spacing w:after="240" w:line="240" w:lineRule="auto"/>
        <w:jc w:val="center"/>
        <w:rPr>
          <w:rFonts w:ascii="Times New Roman" w:eastAsia="Times New Roman" w:hAnsi="Times New Roman" w:cs="Times New Roman"/>
          <w:color w:val="000000"/>
          <w:sz w:val="24"/>
          <w:szCs w:val="24"/>
        </w:rPr>
      </w:pPr>
    </w:p>
    <w:p w14:paraId="3D4FE7E8" w14:textId="77777777" w:rsidR="00EF3668" w:rsidRDefault="00EF3668" w:rsidP="00C369D7">
      <w:pPr>
        <w:spacing w:after="240" w:line="240" w:lineRule="auto"/>
        <w:jc w:val="center"/>
        <w:rPr>
          <w:rFonts w:ascii="Times New Roman" w:eastAsia="Times New Roman" w:hAnsi="Times New Roman" w:cs="Times New Roman"/>
          <w:color w:val="000000"/>
          <w:sz w:val="24"/>
          <w:szCs w:val="24"/>
        </w:rPr>
      </w:pPr>
    </w:p>
    <w:p w14:paraId="0791F681" w14:textId="77777777" w:rsidR="00EF3668" w:rsidRDefault="00EF3668" w:rsidP="00C369D7">
      <w:pPr>
        <w:spacing w:after="240" w:line="240" w:lineRule="auto"/>
        <w:jc w:val="center"/>
        <w:rPr>
          <w:rFonts w:ascii="Times New Roman" w:eastAsia="Times New Roman" w:hAnsi="Times New Roman" w:cs="Times New Roman"/>
          <w:color w:val="000000"/>
          <w:sz w:val="24"/>
          <w:szCs w:val="24"/>
        </w:rPr>
      </w:pPr>
    </w:p>
    <w:p w14:paraId="388F62FD" w14:textId="3D808C45" w:rsidR="00A51ECA" w:rsidRPr="0026216C" w:rsidRDefault="00A51ECA" w:rsidP="00C369D7">
      <w:pPr>
        <w:spacing w:after="240" w:line="240" w:lineRule="auto"/>
        <w:jc w:val="center"/>
        <w:rPr>
          <w:rFonts w:ascii="Times New Roman" w:eastAsia="Times New Roman" w:hAnsi="Times New Roman" w:cs="Times New Roman"/>
          <w:sz w:val="24"/>
          <w:szCs w:val="24"/>
        </w:rPr>
      </w:pPr>
      <w:r w:rsidRPr="0026216C">
        <w:rPr>
          <w:rFonts w:ascii="Times New Roman" w:eastAsia="Times New Roman" w:hAnsi="Times New Roman" w:cs="Times New Roman"/>
          <w:color w:val="000000"/>
          <w:sz w:val="24"/>
          <w:szCs w:val="24"/>
        </w:rPr>
        <w:lastRenderedPageBreak/>
        <w:t>List of Appendices</w:t>
      </w:r>
    </w:p>
    <w:p w14:paraId="4BAE9543" w14:textId="0A029583" w:rsidR="007C2E8F" w:rsidRPr="007C2E8F" w:rsidRDefault="002E0986" w:rsidP="0057474B">
      <w:pPr>
        <w:pStyle w:val="TOC1"/>
        <w:rPr>
          <w:rFonts w:eastAsiaTheme="minorEastAsia"/>
          <w:lang w:val="en-US"/>
        </w:rPr>
      </w:pPr>
      <w:hyperlink w:anchor="_Toc27318347" w:history="1">
        <w:r w:rsidR="007C2E8F" w:rsidRPr="007C2E8F">
          <w:rPr>
            <w:rStyle w:val="Hyperlink"/>
            <w:color w:val="auto"/>
            <w:u w:val="none"/>
          </w:rPr>
          <w:t>Appendix A: Literature Matrix Grid</w:t>
        </w:r>
        <w:r w:rsidR="007C2E8F" w:rsidRPr="007C2E8F">
          <w:rPr>
            <w:webHidden/>
          </w:rPr>
          <w:tab/>
        </w:r>
      </w:hyperlink>
      <w:r w:rsidR="0057474B">
        <w:t>52</w:t>
      </w:r>
    </w:p>
    <w:p w14:paraId="03A0F73F" w14:textId="2D3CE6FC" w:rsidR="007C2E8F" w:rsidRPr="007C2E8F" w:rsidRDefault="002E0986" w:rsidP="0057474B">
      <w:pPr>
        <w:pStyle w:val="TOC1"/>
        <w:rPr>
          <w:rFonts w:eastAsiaTheme="minorEastAsia"/>
          <w:lang w:val="en-US"/>
        </w:rPr>
      </w:pPr>
      <w:hyperlink w:anchor="_Toc27318348" w:history="1">
        <w:r w:rsidR="007C2E8F" w:rsidRPr="007C2E8F">
          <w:rPr>
            <w:rStyle w:val="Hyperlink"/>
            <w:color w:val="auto"/>
            <w:u w:val="none"/>
          </w:rPr>
          <w:t>Appendix B: Project Charter</w:t>
        </w:r>
        <w:r w:rsidR="007C2E8F" w:rsidRPr="007C2E8F">
          <w:rPr>
            <w:webHidden/>
          </w:rPr>
          <w:tab/>
        </w:r>
      </w:hyperlink>
      <w:r w:rsidR="0057474B">
        <w:t>60</w:t>
      </w:r>
    </w:p>
    <w:p w14:paraId="5139DF70" w14:textId="4060A1F4" w:rsidR="007C2E8F" w:rsidRPr="007C2E8F" w:rsidRDefault="002E0986" w:rsidP="0057474B">
      <w:pPr>
        <w:pStyle w:val="TOC1"/>
        <w:rPr>
          <w:rFonts w:eastAsiaTheme="minorEastAsia"/>
          <w:lang w:val="en-US"/>
        </w:rPr>
      </w:pPr>
      <w:hyperlink w:anchor="_Toc27318349" w:history="1">
        <w:r w:rsidR="007C2E8F" w:rsidRPr="007C2E8F">
          <w:rPr>
            <w:rStyle w:val="Hyperlink"/>
            <w:color w:val="auto"/>
            <w:u w:val="none"/>
          </w:rPr>
          <w:t>Appendix C: Pre-Implementation Survey</w:t>
        </w:r>
        <w:r w:rsidR="007C2E8F" w:rsidRPr="007C2E8F">
          <w:rPr>
            <w:webHidden/>
          </w:rPr>
          <w:tab/>
        </w:r>
      </w:hyperlink>
      <w:r w:rsidR="0057474B">
        <w:t>62</w:t>
      </w:r>
    </w:p>
    <w:p w14:paraId="343DA454" w14:textId="7F421014" w:rsidR="007C2E8F" w:rsidRPr="007C2E8F" w:rsidRDefault="002E0986" w:rsidP="0057474B">
      <w:pPr>
        <w:pStyle w:val="TOC1"/>
        <w:rPr>
          <w:rFonts w:eastAsiaTheme="minorEastAsia"/>
          <w:lang w:val="en-US"/>
        </w:rPr>
      </w:pPr>
      <w:hyperlink w:anchor="_Toc27318350" w:history="1">
        <w:r w:rsidR="007C2E8F" w:rsidRPr="007C2E8F">
          <w:rPr>
            <w:rStyle w:val="Hyperlink"/>
            <w:color w:val="auto"/>
            <w:u w:val="none"/>
          </w:rPr>
          <w:t>Appendix D: UMary Project Team’s Medication Management Plan Form</w:t>
        </w:r>
        <w:r w:rsidR="007C2E8F" w:rsidRPr="007C2E8F">
          <w:rPr>
            <w:webHidden/>
          </w:rPr>
          <w:tab/>
        </w:r>
      </w:hyperlink>
      <w:r w:rsidR="0057474B">
        <w:t>63</w:t>
      </w:r>
    </w:p>
    <w:p w14:paraId="3BD5FFC9" w14:textId="1AB66351" w:rsidR="007C2E8F" w:rsidRPr="007C2E8F" w:rsidRDefault="002E0986" w:rsidP="0057474B">
      <w:pPr>
        <w:pStyle w:val="TOC1"/>
        <w:rPr>
          <w:rFonts w:eastAsiaTheme="minorEastAsia"/>
          <w:lang w:val="en-US"/>
        </w:rPr>
      </w:pPr>
      <w:hyperlink w:anchor="_Toc27318351" w:history="1">
        <w:r w:rsidR="007C2E8F" w:rsidRPr="007C2E8F">
          <w:rPr>
            <w:rStyle w:val="Hyperlink"/>
            <w:color w:val="auto"/>
            <w:u w:val="none"/>
          </w:rPr>
          <w:t>Appendix E: Home Health Medication Reconciliation Pathway</w:t>
        </w:r>
        <w:r w:rsidR="007C2E8F" w:rsidRPr="007C2E8F">
          <w:rPr>
            <w:webHidden/>
          </w:rPr>
          <w:tab/>
        </w:r>
      </w:hyperlink>
      <w:r w:rsidR="0057474B">
        <w:t>64</w:t>
      </w:r>
    </w:p>
    <w:p w14:paraId="642A36E8" w14:textId="23BB2E97" w:rsidR="0057474B" w:rsidRPr="0057474B" w:rsidRDefault="0057474B" w:rsidP="0057474B">
      <w:pPr>
        <w:pStyle w:val="TOC1"/>
        <w:rPr>
          <w:rFonts w:eastAsiaTheme="minorEastAsia"/>
          <w:lang w:val="en-US"/>
        </w:rPr>
      </w:pPr>
      <w:hyperlink w:anchor="_Toc27318350" w:history="1">
        <w:r w:rsidRPr="007C2E8F">
          <w:rPr>
            <w:rStyle w:val="Hyperlink"/>
            <w:color w:val="auto"/>
            <w:u w:val="none"/>
          </w:rPr>
          <w:t xml:space="preserve">Appendix </w:t>
        </w:r>
        <w:r>
          <w:rPr>
            <w:rStyle w:val="Hyperlink"/>
            <w:color w:val="auto"/>
            <w:u w:val="none"/>
          </w:rPr>
          <w:t>F</w:t>
        </w:r>
        <w:r w:rsidRPr="007C2E8F">
          <w:rPr>
            <w:rStyle w:val="Hyperlink"/>
            <w:color w:val="auto"/>
            <w:u w:val="none"/>
          </w:rPr>
          <w:t xml:space="preserve">: </w:t>
        </w:r>
        <w:r>
          <w:rPr>
            <w:rStyle w:val="Hyperlink"/>
            <w:color w:val="auto"/>
            <w:u w:val="none"/>
          </w:rPr>
          <w:t>Medication Management VA Home Health Care Action Plan</w:t>
        </w:r>
        <w:r w:rsidRPr="007C2E8F">
          <w:rPr>
            <w:webHidden/>
          </w:rPr>
          <w:tab/>
        </w:r>
      </w:hyperlink>
      <w:r>
        <w:t>65</w:t>
      </w:r>
    </w:p>
    <w:p w14:paraId="1BC2909F" w14:textId="35AE9748" w:rsidR="007C2E8F" w:rsidRPr="007C2E8F" w:rsidRDefault="002E0986" w:rsidP="0057474B">
      <w:pPr>
        <w:pStyle w:val="TOC1"/>
        <w:rPr>
          <w:rFonts w:eastAsiaTheme="minorEastAsia"/>
          <w:lang w:val="en-US"/>
        </w:rPr>
      </w:pPr>
      <w:hyperlink w:anchor="_Toc27318352" w:history="1">
        <w:r w:rsidR="007C2E8F" w:rsidRPr="007C2E8F">
          <w:rPr>
            <w:rStyle w:val="Hyperlink"/>
            <w:color w:val="auto"/>
            <w:u w:val="none"/>
          </w:rPr>
          <w:t xml:space="preserve">Appendix </w:t>
        </w:r>
        <w:r w:rsidR="0057474B">
          <w:rPr>
            <w:rStyle w:val="Hyperlink"/>
            <w:color w:val="auto"/>
            <w:u w:val="none"/>
          </w:rPr>
          <w:t>G</w:t>
        </w:r>
        <w:r w:rsidR="007C2E8F" w:rsidRPr="007C2E8F">
          <w:rPr>
            <w:rStyle w:val="Hyperlink"/>
            <w:color w:val="auto"/>
            <w:u w:val="none"/>
          </w:rPr>
          <w:t>: Nursing Practice Council Inquiry Form</w:t>
        </w:r>
        <w:r w:rsidR="007C2E8F" w:rsidRPr="007C2E8F">
          <w:rPr>
            <w:webHidden/>
          </w:rPr>
          <w:tab/>
        </w:r>
      </w:hyperlink>
      <w:r w:rsidR="0057474B">
        <w:t>68</w:t>
      </w:r>
    </w:p>
    <w:p w14:paraId="1232EBFF" w14:textId="51BA9E4E" w:rsidR="007C2E8F" w:rsidRPr="007C2E8F" w:rsidRDefault="002E0986" w:rsidP="0057474B">
      <w:pPr>
        <w:pStyle w:val="TOC1"/>
        <w:rPr>
          <w:rFonts w:eastAsiaTheme="minorEastAsia"/>
          <w:lang w:val="en-US"/>
        </w:rPr>
      </w:pPr>
      <w:hyperlink w:anchor="_Toc27318353" w:history="1">
        <w:r w:rsidR="007C2E8F" w:rsidRPr="007C2E8F">
          <w:rPr>
            <w:rStyle w:val="Hyperlink"/>
            <w:color w:val="auto"/>
            <w:u w:val="none"/>
          </w:rPr>
          <w:t xml:space="preserve">Appendix </w:t>
        </w:r>
        <w:r w:rsidR="0057474B">
          <w:rPr>
            <w:rStyle w:val="Hyperlink"/>
            <w:color w:val="auto"/>
            <w:u w:val="none"/>
          </w:rPr>
          <w:t>H</w:t>
        </w:r>
        <w:r w:rsidR="007C2E8F" w:rsidRPr="007C2E8F">
          <w:rPr>
            <w:rStyle w:val="Hyperlink"/>
            <w:color w:val="auto"/>
            <w:u w:val="none"/>
          </w:rPr>
          <w:t>: Home Health Medication Reconciliation Note</w:t>
        </w:r>
        <w:r w:rsidR="007C2E8F" w:rsidRPr="007C2E8F">
          <w:rPr>
            <w:webHidden/>
          </w:rPr>
          <w:tab/>
        </w:r>
      </w:hyperlink>
      <w:r w:rsidR="0057474B">
        <w:t>70</w:t>
      </w:r>
    </w:p>
    <w:p w14:paraId="46944D02" w14:textId="53CB0892" w:rsidR="007C2E8F" w:rsidRPr="007C2E8F" w:rsidRDefault="002E0986" w:rsidP="0057474B">
      <w:pPr>
        <w:pStyle w:val="TOC1"/>
        <w:rPr>
          <w:rFonts w:eastAsiaTheme="minorEastAsia"/>
          <w:lang w:val="en-US"/>
        </w:rPr>
      </w:pPr>
      <w:hyperlink w:anchor="_Toc27318354" w:history="1">
        <w:r w:rsidR="007C2E8F" w:rsidRPr="007C2E8F">
          <w:rPr>
            <w:rStyle w:val="Hyperlink"/>
            <w:color w:val="auto"/>
            <w:u w:val="none"/>
          </w:rPr>
          <w:t xml:space="preserve">Appendix </w:t>
        </w:r>
        <w:r w:rsidR="0057474B">
          <w:rPr>
            <w:rStyle w:val="Hyperlink"/>
            <w:color w:val="auto"/>
            <w:u w:val="none"/>
          </w:rPr>
          <w:t>I</w:t>
        </w:r>
        <w:r w:rsidR="007C2E8F" w:rsidRPr="007C2E8F">
          <w:rPr>
            <w:rStyle w:val="Hyperlink"/>
            <w:color w:val="auto"/>
            <w:u w:val="none"/>
          </w:rPr>
          <w:t>: Home Health Provider Response Addendum</w:t>
        </w:r>
        <w:r w:rsidR="007C2E8F" w:rsidRPr="007C2E8F">
          <w:rPr>
            <w:webHidden/>
          </w:rPr>
          <w:tab/>
        </w:r>
      </w:hyperlink>
      <w:r w:rsidR="0057474B">
        <w:t>72</w:t>
      </w:r>
    </w:p>
    <w:p w14:paraId="425B287B" w14:textId="57C77C8A" w:rsidR="007C2E8F" w:rsidRPr="007C2E8F" w:rsidRDefault="002E0986" w:rsidP="0057474B">
      <w:pPr>
        <w:pStyle w:val="TOC1"/>
        <w:rPr>
          <w:rFonts w:eastAsiaTheme="minorEastAsia"/>
          <w:lang w:val="en-US"/>
        </w:rPr>
      </w:pPr>
      <w:hyperlink w:anchor="_Toc27318355" w:history="1">
        <w:r w:rsidR="007C2E8F" w:rsidRPr="007C2E8F">
          <w:rPr>
            <w:rStyle w:val="Hyperlink"/>
            <w:color w:val="auto"/>
            <w:u w:val="none"/>
          </w:rPr>
          <w:t xml:space="preserve">Appendix </w:t>
        </w:r>
        <w:r w:rsidR="0057474B">
          <w:rPr>
            <w:rStyle w:val="Hyperlink"/>
            <w:color w:val="auto"/>
            <w:u w:val="none"/>
          </w:rPr>
          <w:t>J</w:t>
        </w:r>
        <w:r w:rsidR="007C2E8F" w:rsidRPr="007C2E8F">
          <w:rPr>
            <w:rStyle w:val="Hyperlink"/>
            <w:color w:val="auto"/>
            <w:u w:val="none"/>
          </w:rPr>
          <w:t>: Medical Record Review Committee Template Request Form</w:t>
        </w:r>
        <w:r w:rsidR="007C2E8F" w:rsidRPr="007C2E8F">
          <w:rPr>
            <w:webHidden/>
          </w:rPr>
          <w:tab/>
        </w:r>
      </w:hyperlink>
      <w:r w:rsidR="0057474B">
        <w:t>73</w:t>
      </w:r>
    </w:p>
    <w:p w14:paraId="3E2CDFF5" w14:textId="4D9418DD" w:rsidR="007C2E8F" w:rsidRDefault="002E0986" w:rsidP="0057474B">
      <w:pPr>
        <w:pStyle w:val="TOC1"/>
      </w:pPr>
      <w:hyperlink w:anchor="_Toc27318356" w:history="1">
        <w:r w:rsidR="007C2E8F" w:rsidRPr="007C2E8F">
          <w:rPr>
            <w:rStyle w:val="Hyperlink"/>
            <w:color w:val="auto"/>
            <w:u w:val="none"/>
          </w:rPr>
          <w:t xml:space="preserve">Appendix </w:t>
        </w:r>
        <w:r w:rsidR="0057474B">
          <w:rPr>
            <w:rStyle w:val="Hyperlink"/>
            <w:color w:val="auto"/>
            <w:u w:val="none"/>
          </w:rPr>
          <w:t>K</w:t>
        </w:r>
        <w:r w:rsidR="007C2E8F" w:rsidRPr="007C2E8F">
          <w:rPr>
            <w:rStyle w:val="Hyperlink"/>
            <w:color w:val="auto"/>
            <w:u w:val="none"/>
          </w:rPr>
          <w:t>: Standard Operating Procedure</w:t>
        </w:r>
        <w:r w:rsidR="007C2E8F" w:rsidRPr="007C2E8F">
          <w:rPr>
            <w:webHidden/>
          </w:rPr>
          <w:tab/>
        </w:r>
      </w:hyperlink>
      <w:r w:rsidR="0057474B">
        <w:t>74</w:t>
      </w:r>
    </w:p>
    <w:p w14:paraId="6426CBF5" w14:textId="4ED28571" w:rsidR="0057474B" w:rsidRPr="007C2E8F" w:rsidRDefault="0057474B" w:rsidP="0057474B">
      <w:pPr>
        <w:pStyle w:val="TOC1"/>
        <w:rPr>
          <w:rFonts w:eastAsiaTheme="minorEastAsia"/>
          <w:lang w:val="en-US"/>
        </w:rPr>
      </w:pPr>
      <w:hyperlink w:anchor="_Toc27318351" w:history="1">
        <w:r w:rsidRPr="007C2E8F">
          <w:rPr>
            <w:rStyle w:val="Hyperlink"/>
            <w:color w:val="auto"/>
            <w:u w:val="none"/>
          </w:rPr>
          <w:t xml:space="preserve">Appendix </w:t>
        </w:r>
        <w:r>
          <w:rPr>
            <w:rStyle w:val="Hyperlink"/>
            <w:color w:val="auto"/>
            <w:u w:val="none"/>
          </w:rPr>
          <w:t>L</w:t>
        </w:r>
        <w:r w:rsidRPr="007C2E8F">
          <w:rPr>
            <w:rStyle w:val="Hyperlink"/>
            <w:color w:val="auto"/>
            <w:u w:val="none"/>
          </w:rPr>
          <w:t xml:space="preserve">: </w:t>
        </w:r>
        <w:r>
          <w:rPr>
            <w:rStyle w:val="Hyperlink"/>
            <w:color w:val="auto"/>
            <w:u w:val="none"/>
          </w:rPr>
          <w:t>Post-Implementation Survey</w:t>
        </w:r>
        <w:r w:rsidRPr="007C2E8F">
          <w:rPr>
            <w:webHidden/>
          </w:rPr>
          <w:tab/>
        </w:r>
      </w:hyperlink>
      <w:r>
        <w:t>75</w:t>
      </w:r>
    </w:p>
    <w:p w14:paraId="3F6B74A2" w14:textId="6CE5F9CF" w:rsidR="0057474B" w:rsidRPr="0057474B" w:rsidRDefault="0057474B" w:rsidP="0057474B">
      <w:pPr>
        <w:pStyle w:val="TOC1"/>
        <w:rPr>
          <w:rFonts w:eastAsiaTheme="minorEastAsia"/>
          <w:lang w:val="en-US"/>
        </w:rPr>
      </w:pPr>
      <w:hyperlink w:anchor="_Toc27318350" w:history="1">
        <w:r w:rsidRPr="007C2E8F">
          <w:rPr>
            <w:rStyle w:val="Hyperlink"/>
            <w:color w:val="auto"/>
            <w:u w:val="none"/>
          </w:rPr>
          <w:t xml:space="preserve">Appendix </w:t>
        </w:r>
        <w:r>
          <w:rPr>
            <w:rStyle w:val="Hyperlink"/>
            <w:color w:val="auto"/>
            <w:u w:val="none"/>
          </w:rPr>
          <w:t>M</w:t>
        </w:r>
        <w:r w:rsidRPr="007C2E8F">
          <w:rPr>
            <w:rStyle w:val="Hyperlink"/>
            <w:color w:val="auto"/>
            <w:u w:val="none"/>
          </w:rPr>
          <w:t>:</w:t>
        </w:r>
        <w:r>
          <w:rPr>
            <w:rStyle w:val="Hyperlink"/>
            <w:color w:val="auto"/>
            <w:u w:val="none"/>
          </w:rPr>
          <w:t xml:space="preserve"> Importing Template Instructions</w:t>
        </w:r>
        <w:r w:rsidRPr="007C2E8F">
          <w:rPr>
            <w:webHidden/>
          </w:rPr>
          <w:tab/>
        </w:r>
      </w:hyperlink>
      <w:r>
        <w:t>76</w:t>
      </w:r>
    </w:p>
    <w:p w14:paraId="186643A5" w14:textId="2219DF2C" w:rsidR="0057474B" w:rsidRPr="007C2E8F" w:rsidRDefault="0057474B" w:rsidP="0057474B">
      <w:pPr>
        <w:pStyle w:val="TOC1"/>
        <w:rPr>
          <w:rFonts w:eastAsiaTheme="minorEastAsia"/>
          <w:lang w:val="en-US"/>
        </w:rPr>
      </w:pPr>
      <w:hyperlink w:anchor="_Toc27318352" w:history="1">
        <w:r w:rsidRPr="007C2E8F">
          <w:rPr>
            <w:rStyle w:val="Hyperlink"/>
            <w:color w:val="auto"/>
            <w:u w:val="none"/>
          </w:rPr>
          <w:t xml:space="preserve">Appendix </w:t>
        </w:r>
        <w:r>
          <w:rPr>
            <w:rStyle w:val="Hyperlink"/>
            <w:color w:val="auto"/>
            <w:u w:val="none"/>
          </w:rPr>
          <w:t>N</w:t>
        </w:r>
        <w:r w:rsidRPr="007C2E8F">
          <w:rPr>
            <w:rStyle w:val="Hyperlink"/>
            <w:color w:val="auto"/>
            <w:u w:val="none"/>
          </w:rPr>
          <w:t xml:space="preserve">: </w:t>
        </w:r>
        <w:r>
          <w:rPr>
            <w:rStyle w:val="Hyperlink"/>
            <w:color w:val="auto"/>
            <w:u w:val="none"/>
          </w:rPr>
          <w:t>IRB Application</w:t>
        </w:r>
        <w:r w:rsidRPr="007C2E8F">
          <w:rPr>
            <w:webHidden/>
          </w:rPr>
          <w:tab/>
        </w:r>
      </w:hyperlink>
      <w:r>
        <w:t>79</w:t>
      </w:r>
    </w:p>
    <w:p w14:paraId="263DCDC9" w14:textId="556AE300" w:rsidR="0057474B" w:rsidRPr="007C2E8F" w:rsidRDefault="0057474B" w:rsidP="0057474B">
      <w:pPr>
        <w:pStyle w:val="TOC1"/>
        <w:rPr>
          <w:rFonts w:eastAsiaTheme="minorEastAsia"/>
          <w:lang w:val="en-US"/>
        </w:rPr>
      </w:pPr>
      <w:hyperlink w:anchor="_Toc27318353" w:history="1">
        <w:r w:rsidRPr="007C2E8F">
          <w:rPr>
            <w:rStyle w:val="Hyperlink"/>
            <w:color w:val="auto"/>
            <w:u w:val="none"/>
          </w:rPr>
          <w:t xml:space="preserve">Appendix </w:t>
        </w:r>
        <w:r>
          <w:rPr>
            <w:rStyle w:val="Hyperlink"/>
            <w:color w:val="auto"/>
            <w:u w:val="none"/>
          </w:rPr>
          <w:t>O</w:t>
        </w:r>
        <w:r w:rsidRPr="007C2E8F">
          <w:rPr>
            <w:rStyle w:val="Hyperlink"/>
            <w:color w:val="auto"/>
            <w:u w:val="none"/>
          </w:rPr>
          <w:t xml:space="preserve">: </w:t>
        </w:r>
        <w:r>
          <w:rPr>
            <w:rStyle w:val="Hyperlink"/>
            <w:color w:val="auto"/>
            <w:u w:val="none"/>
          </w:rPr>
          <w:t>IRB Exemption Letter</w:t>
        </w:r>
        <w:r w:rsidRPr="007C2E8F">
          <w:rPr>
            <w:webHidden/>
          </w:rPr>
          <w:tab/>
        </w:r>
      </w:hyperlink>
      <w:r>
        <w:t>89</w:t>
      </w:r>
    </w:p>
    <w:p w14:paraId="2C0C5E61" w14:textId="78F3DF85" w:rsidR="0057474B" w:rsidRPr="007C2E8F" w:rsidRDefault="0057474B" w:rsidP="0057474B">
      <w:pPr>
        <w:pStyle w:val="TOC1"/>
        <w:rPr>
          <w:rFonts w:eastAsiaTheme="minorEastAsia"/>
          <w:lang w:val="en-US"/>
        </w:rPr>
      </w:pPr>
      <w:hyperlink w:anchor="_Toc27318354" w:history="1">
        <w:r w:rsidRPr="007C2E8F">
          <w:rPr>
            <w:rStyle w:val="Hyperlink"/>
            <w:color w:val="auto"/>
            <w:u w:val="none"/>
          </w:rPr>
          <w:t xml:space="preserve">Appendix </w:t>
        </w:r>
        <w:r>
          <w:rPr>
            <w:rStyle w:val="Hyperlink"/>
            <w:color w:val="auto"/>
            <w:u w:val="none"/>
          </w:rPr>
          <w:t>P</w:t>
        </w:r>
        <w:r w:rsidRPr="007C2E8F">
          <w:rPr>
            <w:rStyle w:val="Hyperlink"/>
            <w:color w:val="auto"/>
            <w:u w:val="none"/>
          </w:rPr>
          <w:t xml:space="preserve">: </w:t>
        </w:r>
        <w:r>
          <w:rPr>
            <w:rStyle w:val="Hyperlink"/>
            <w:color w:val="auto"/>
            <w:u w:val="none"/>
          </w:rPr>
          <w:t>Medication Reconciliation Business Plan</w:t>
        </w:r>
        <w:r w:rsidRPr="007C2E8F">
          <w:rPr>
            <w:webHidden/>
          </w:rPr>
          <w:tab/>
        </w:r>
      </w:hyperlink>
      <w:r>
        <w:t>91</w:t>
      </w:r>
    </w:p>
    <w:p w14:paraId="718D7837" w14:textId="74FA4EFC" w:rsidR="0057474B" w:rsidRPr="007C2E8F" w:rsidRDefault="0057474B" w:rsidP="0057474B">
      <w:pPr>
        <w:pStyle w:val="TOC1"/>
        <w:rPr>
          <w:rFonts w:eastAsiaTheme="minorEastAsia"/>
          <w:lang w:val="en-US"/>
        </w:rPr>
      </w:pPr>
      <w:hyperlink w:anchor="_Toc27318355" w:history="1">
        <w:r w:rsidRPr="007C2E8F">
          <w:rPr>
            <w:rStyle w:val="Hyperlink"/>
            <w:color w:val="auto"/>
            <w:u w:val="none"/>
          </w:rPr>
          <w:t xml:space="preserve">Appendix </w:t>
        </w:r>
        <w:r>
          <w:rPr>
            <w:rStyle w:val="Hyperlink"/>
            <w:color w:val="auto"/>
            <w:u w:val="none"/>
          </w:rPr>
          <w:t>Q</w:t>
        </w:r>
        <w:r w:rsidRPr="007C2E8F">
          <w:rPr>
            <w:rStyle w:val="Hyperlink"/>
            <w:color w:val="auto"/>
            <w:u w:val="none"/>
          </w:rPr>
          <w:t xml:space="preserve">: </w:t>
        </w:r>
        <w:r>
          <w:rPr>
            <w:rStyle w:val="Hyperlink"/>
            <w:color w:val="auto"/>
            <w:u w:val="none"/>
          </w:rPr>
          <w:t>UMary Project Team’s PPT Presentation</w:t>
        </w:r>
        <w:r w:rsidRPr="007C2E8F">
          <w:rPr>
            <w:webHidden/>
          </w:rPr>
          <w:tab/>
        </w:r>
      </w:hyperlink>
      <w:r>
        <w:t>102</w:t>
      </w:r>
    </w:p>
    <w:p w14:paraId="21127D5D" w14:textId="77777777" w:rsidR="0057474B" w:rsidRDefault="0057474B" w:rsidP="00EF3668">
      <w:pPr>
        <w:rPr>
          <w:rFonts w:ascii="Times New Roman" w:hAnsi="Times New Roman" w:cs="Times New Roman"/>
          <w:sz w:val="24"/>
          <w:szCs w:val="24"/>
        </w:rPr>
      </w:pPr>
    </w:p>
    <w:p w14:paraId="4C834CD1" w14:textId="77777777" w:rsidR="0057474B" w:rsidRDefault="0057474B" w:rsidP="00EF3668">
      <w:pPr>
        <w:rPr>
          <w:rFonts w:ascii="Times New Roman" w:hAnsi="Times New Roman" w:cs="Times New Roman"/>
          <w:sz w:val="24"/>
          <w:szCs w:val="24"/>
        </w:rPr>
      </w:pPr>
    </w:p>
    <w:p w14:paraId="4F0DB27A" w14:textId="7DD0D30C" w:rsidR="00E80A8A" w:rsidRDefault="00E80A8A" w:rsidP="00A51ECA">
      <w:pPr>
        <w:spacing w:line="480" w:lineRule="auto"/>
        <w:rPr>
          <w:rFonts w:ascii="Times New Roman" w:eastAsia="Times New Roman" w:hAnsi="Times New Roman" w:cs="Times New Roman"/>
          <w:sz w:val="24"/>
          <w:szCs w:val="24"/>
        </w:rPr>
      </w:pPr>
    </w:p>
    <w:p w14:paraId="4F3D7775" w14:textId="77777777" w:rsidR="00CC0055" w:rsidRDefault="00CC0055" w:rsidP="00A51ECA">
      <w:pPr>
        <w:spacing w:line="480" w:lineRule="auto"/>
        <w:rPr>
          <w:rFonts w:ascii="Times New Roman" w:eastAsia="Times New Roman" w:hAnsi="Times New Roman" w:cs="Times New Roman"/>
          <w:sz w:val="24"/>
          <w:szCs w:val="24"/>
        </w:rPr>
      </w:pPr>
    </w:p>
    <w:p w14:paraId="4C2A1F9D" w14:textId="2339EF01" w:rsidR="00E80A8A" w:rsidRDefault="00E80A8A" w:rsidP="00A51ECA">
      <w:pPr>
        <w:spacing w:line="480" w:lineRule="auto"/>
        <w:rPr>
          <w:rFonts w:ascii="Times New Roman" w:eastAsia="Times New Roman" w:hAnsi="Times New Roman" w:cs="Times New Roman"/>
          <w:sz w:val="24"/>
          <w:szCs w:val="24"/>
        </w:rPr>
      </w:pPr>
    </w:p>
    <w:p w14:paraId="0092B5D6" w14:textId="77777777" w:rsidR="0057474B" w:rsidRDefault="0057474B" w:rsidP="00A51ECA">
      <w:pPr>
        <w:spacing w:line="480" w:lineRule="auto"/>
        <w:rPr>
          <w:rFonts w:ascii="Times New Roman" w:eastAsia="Times New Roman" w:hAnsi="Times New Roman" w:cs="Times New Roman"/>
          <w:sz w:val="24"/>
          <w:szCs w:val="24"/>
        </w:rPr>
      </w:pPr>
    </w:p>
    <w:p w14:paraId="1757F465" w14:textId="77777777" w:rsidR="002E0986" w:rsidRDefault="002E0986" w:rsidP="00C369D7">
      <w:pPr>
        <w:pStyle w:val="NormalWeb"/>
        <w:spacing w:before="240" w:beforeAutospacing="0" w:after="240" w:afterAutospacing="0"/>
        <w:jc w:val="center"/>
      </w:pPr>
      <w:r>
        <w:rPr>
          <w:b/>
          <w:bCs/>
          <w:color w:val="000000"/>
        </w:rPr>
        <w:lastRenderedPageBreak/>
        <w:t>Executive Summary</w:t>
      </w:r>
    </w:p>
    <w:p w14:paraId="24478F26" w14:textId="0438CE6F" w:rsidR="002E0986" w:rsidRDefault="002E0986" w:rsidP="002E0986">
      <w:pPr>
        <w:pStyle w:val="NormalWeb"/>
        <w:spacing w:before="0" w:beforeAutospacing="0" w:after="0" w:afterAutospacing="0" w:line="480" w:lineRule="auto"/>
        <w:ind w:firstLine="720"/>
      </w:pPr>
      <w:r>
        <w:rPr>
          <w:rFonts w:ascii="Times" w:hAnsi="Times" w:cs="Times"/>
          <w:color w:val="000000"/>
        </w:rPr>
        <w:t xml:space="preserve">Medication reconciliation (MR) is becoming more important every patient visit. With the increasing number of patient medications on the patient medication regimen more medication errors are occurring. During transfer in the hospital </w:t>
      </w:r>
      <w:r w:rsidR="00FA3AA9">
        <w:rPr>
          <w:rFonts w:ascii="Times" w:hAnsi="Times" w:cs="Times"/>
          <w:color w:val="000000"/>
        </w:rPr>
        <w:t>one</w:t>
      </w:r>
      <w:r>
        <w:rPr>
          <w:rFonts w:ascii="Times" w:hAnsi="Times" w:cs="Times"/>
          <w:color w:val="000000"/>
        </w:rPr>
        <w:t xml:space="preserve"> in </w:t>
      </w:r>
      <w:r w:rsidR="00FA3AA9">
        <w:rPr>
          <w:rFonts w:ascii="Times" w:hAnsi="Times" w:cs="Times"/>
          <w:color w:val="000000"/>
        </w:rPr>
        <w:t>six</w:t>
      </w:r>
      <w:r>
        <w:rPr>
          <w:rFonts w:ascii="Times" w:hAnsi="Times" w:cs="Times"/>
          <w:color w:val="000000"/>
        </w:rPr>
        <w:t xml:space="preserve"> patients can have a major medication discrepancy (MD), (Duguid, 2012). This came to light when The Joint Commission (TJC) made a visit to the BHHCS and identified multiple write ups involving MR. The importance of a new MR process pathway is imminent at the Black Hills Health Care System (BHHCS) as no formal MR process is in place prior to the UMary Project Team initiating the project. The implementation plan for this UMary Project Team consists of developing a MR pathway, identifying key stakeholder champions, BHHCS organizational staff education, implementing pilot and data collection, and evaluating this data by the UMary Project Team. Three main project recommendations were used for the implementation plan for the project. Identifying MD, developing a new MR pathway process for home health (HH), and resolving MD within a three-day period. After evaluating the results from the pilot, </w:t>
      </w:r>
      <w:r>
        <w:rPr>
          <w:color w:val="000000"/>
        </w:rPr>
        <w:t xml:space="preserve">out of the 10 home health plans of care that met criteria for our trial project, </w:t>
      </w:r>
      <w:r w:rsidR="00FA3AA9">
        <w:rPr>
          <w:color w:val="000000"/>
        </w:rPr>
        <w:t>six</w:t>
      </w:r>
      <w:r>
        <w:rPr>
          <w:color w:val="000000"/>
        </w:rPr>
        <w:t xml:space="preserve"> of them demonstrated a medication discrepancy and initiated the home health med rec proposed pathway process. The company facet will not be addressed in this business plan. The organization that was involved in the project is a federal organization and has no specific company facet to address. </w:t>
      </w:r>
    </w:p>
    <w:p w14:paraId="684B7114" w14:textId="77777777" w:rsidR="002E0986" w:rsidRDefault="002E0986" w:rsidP="002E0986">
      <w:pPr>
        <w:pStyle w:val="NormalWeb"/>
        <w:spacing w:before="0" w:beforeAutospacing="0" w:after="0" w:afterAutospacing="0" w:line="480" w:lineRule="auto"/>
      </w:pPr>
      <w:r>
        <w:rPr>
          <w:rStyle w:val="apple-tab-span"/>
          <w:rFonts w:ascii="Times" w:hAnsi="Times" w:cs="Times"/>
          <w:color w:val="000000"/>
        </w:rPr>
        <w:tab/>
      </w:r>
      <w:r>
        <w:rPr>
          <w:rFonts w:ascii="Times" w:hAnsi="Times" w:cs="Times"/>
          <w:color w:val="000000"/>
        </w:rPr>
        <w:t>The new MR pathway will create increased patient safety, decrease staff MR charting time, decrease readmission to the hospital from medication errors, and decrease overall cost to direct inpatient care through efficient use of the MR pathway.</w:t>
      </w:r>
    </w:p>
    <w:p w14:paraId="2DEEDBF9" w14:textId="23A1E820" w:rsidR="002E0986" w:rsidRDefault="002E0986" w:rsidP="002E0986">
      <w:pPr>
        <w:spacing w:line="480" w:lineRule="auto"/>
        <w:jc w:val="center"/>
        <w:rPr>
          <w:rFonts w:ascii="Times New Roman" w:eastAsia="Times New Roman" w:hAnsi="Times New Roman" w:cs="Times New Roman"/>
          <w:sz w:val="24"/>
          <w:szCs w:val="24"/>
        </w:rPr>
      </w:pPr>
    </w:p>
    <w:p w14:paraId="1552D09F" w14:textId="251A11B2" w:rsidR="002E0986" w:rsidRDefault="002E0986" w:rsidP="002E0986">
      <w:pPr>
        <w:spacing w:line="480" w:lineRule="auto"/>
        <w:jc w:val="center"/>
        <w:rPr>
          <w:rFonts w:ascii="Times New Roman" w:eastAsia="Times New Roman" w:hAnsi="Times New Roman" w:cs="Times New Roman"/>
          <w:sz w:val="24"/>
          <w:szCs w:val="24"/>
        </w:rPr>
      </w:pPr>
    </w:p>
    <w:p w14:paraId="74259A66" w14:textId="77777777" w:rsidR="002E0986" w:rsidRDefault="002E0986" w:rsidP="002E0986">
      <w:pPr>
        <w:spacing w:line="480" w:lineRule="auto"/>
        <w:jc w:val="center"/>
        <w:rPr>
          <w:rFonts w:ascii="Times New Roman" w:eastAsia="Times New Roman" w:hAnsi="Times New Roman" w:cs="Times New Roman"/>
          <w:sz w:val="24"/>
          <w:szCs w:val="24"/>
        </w:rPr>
      </w:pPr>
    </w:p>
    <w:p w14:paraId="0C7F0D2A" w14:textId="453218D1" w:rsidR="00F23A30" w:rsidRDefault="00CC1442" w:rsidP="002E0986">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Advancing Medication Management in the VA Home Health Care Setting</w:t>
      </w:r>
    </w:p>
    <w:p w14:paraId="7865979B" w14:textId="0D5EE4E0" w:rsidR="00C47090" w:rsidRDefault="00CC144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Through</w:t>
      </w:r>
      <w:r w:rsidR="00F23A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Interdisciplinary Medication Reconciliation: An Evidence Based Practice Project</w:t>
      </w:r>
    </w:p>
    <w:p w14:paraId="6C7610DD" w14:textId="2FBF7C75"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Medication management (MM) is an onerous component within transitions of health</w:t>
      </w:r>
      <w:r w:rsidR="00D31FF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care such as patient’s return to home following hospitalizations requiring management of complex medication </w:t>
      </w:r>
      <w:r w:rsidRPr="00732162">
        <w:rPr>
          <w:rFonts w:ascii="Times New Roman" w:eastAsia="Times New Roman" w:hAnsi="Times New Roman" w:cs="Times New Roman"/>
          <w:sz w:val="24"/>
          <w:szCs w:val="24"/>
        </w:rPr>
        <w:t xml:space="preserve">regimens in the home. Medication reconciliation (MR) is a critical element of effective </w:t>
      </w:r>
      <w:r w:rsidR="00F23A30" w:rsidRPr="00732162">
        <w:rPr>
          <w:rFonts w:ascii="Times New Roman" w:eastAsia="Times New Roman" w:hAnsi="Times New Roman" w:cs="Times New Roman"/>
          <w:sz w:val="24"/>
          <w:szCs w:val="24"/>
        </w:rPr>
        <w:t>MM</w:t>
      </w:r>
      <w:r w:rsidRPr="00732162">
        <w:rPr>
          <w:rFonts w:ascii="Times New Roman" w:eastAsia="Times New Roman" w:hAnsi="Times New Roman" w:cs="Times New Roman"/>
          <w:sz w:val="24"/>
          <w:szCs w:val="24"/>
        </w:rPr>
        <w:t xml:space="preserve"> and is a formal process that creates the most complete and accurate list possible of the medications a patient is taking and compares that list to the patient’s record or medication orders (North Dakota Legislat</w:t>
      </w:r>
      <w:r w:rsidR="00D31FF6">
        <w:rPr>
          <w:rFonts w:ascii="Times New Roman" w:eastAsia="Times New Roman" w:hAnsi="Times New Roman" w:cs="Times New Roman"/>
          <w:sz w:val="24"/>
          <w:szCs w:val="24"/>
        </w:rPr>
        <w:t>ive</w:t>
      </w:r>
      <w:r w:rsidRPr="00732162">
        <w:rPr>
          <w:rFonts w:ascii="Times New Roman" w:eastAsia="Times New Roman" w:hAnsi="Times New Roman" w:cs="Times New Roman"/>
          <w:sz w:val="24"/>
          <w:szCs w:val="24"/>
        </w:rPr>
        <w:t xml:space="preserve"> Council, 2008). The purpose of MR is to help healthcare providers avoid errors that include transcriptions, drug interactions, duplications, omissions, and dosing errors (North Dakota Legislat</w:t>
      </w:r>
      <w:r w:rsidR="00D31FF6">
        <w:rPr>
          <w:rFonts w:ascii="Times New Roman" w:eastAsia="Times New Roman" w:hAnsi="Times New Roman" w:cs="Times New Roman"/>
          <w:sz w:val="24"/>
          <w:szCs w:val="24"/>
        </w:rPr>
        <w:t>ive</w:t>
      </w:r>
      <w:r w:rsidRPr="00732162">
        <w:rPr>
          <w:rFonts w:ascii="Times New Roman" w:eastAsia="Times New Roman" w:hAnsi="Times New Roman" w:cs="Times New Roman"/>
          <w:sz w:val="24"/>
          <w:szCs w:val="24"/>
        </w:rPr>
        <w:t xml:space="preserve"> Council, 2008). Discrepancies</w:t>
      </w:r>
      <w:r>
        <w:rPr>
          <w:rFonts w:ascii="Times New Roman" w:eastAsia="Times New Roman" w:hAnsi="Times New Roman" w:cs="Times New Roman"/>
          <w:sz w:val="24"/>
          <w:szCs w:val="24"/>
        </w:rPr>
        <w:t xml:space="preserve"> in MM can contribute to medication errors, leading to adverse effects on patient safety and overall health</w:t>
      </w:r>
      <w:r w:rsidR="00D31FF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care. Medication discrepancies (MD) can be decreased through the development and implementation of an effective MR process. An effective process requires collaboration across home health care (HHC) settings, patient and caregiver engagement, and continued evaluation. The HHC setting is a unique mode of health</w:t>
      </w:r>
      <w:r w:rsidR="00F057A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care delivery as it takes place within the patient’s home and involves the patient, caregiver, family members and home health (HH) staff with medications and plans of care provided by a number of other healthcare clinicians across numerous healthcare setting. </w:t>
      </w:r>
    </w:p>
    <w:p w14:paraId="0871DC5C" w14:textId="6CE641DB"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 HHC clinician inquiries with Black Hills Health Care System (BHHCS) and write ups on a recent Joint Commission (JC) inspection conducted at BHHCS both regarding MR were key components in identifying MM and MR within HHC services as an area where process improvements were warranted. Such components prompted this University of Mary student service project team (hereafter referred to as UMary Project Team), and BHHCS clinicians to collaborate on this evidence-based practice (EBP) project topic. Specifically, this EBP project </w:t>
      </w:r>
      <w:r>
        <w:rPr>
          <w:rFonts w:ascii="Times New Roman" w:eastAsia="Times New Roman" w:hAnsi="Times New Roman" w:cs="Times New Roman"/>
          <w:sz w:val="24"/>
          <w:szCs w:val="24"/>
        </w:rPr>
        <w:lastRenderedPageBreak/>
        <w:t xml:space="preserve">consists of a thorough and comprehensive literature review, review of internal and external evidence and development of a PICOT question as well as a proposed implementation plan for </w:t>
      </w:r>
      <w:r w:rsidR="00D31FF6">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advancement of MM through interdisciplinary MR in the HH setting. The overall anticipated outcome </w:t>
      </w:r>
      <w:r w:rsidR="00D31FF6">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this graduate level EBP project is </w:t>
      </w:r>
      <w:r w:rsidR="00D31FF6">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implementation of a standardized, interdisciplinary, process into the HHC setting for VA HH patients at BHHCS. This advanced MM process may reduce MDs for these patients and prevent readmission to the hospital as well as increase patient safety.</w:t>
      </w:r>
    </w:p>
    <w:p w14:paraId="131F6275"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Problem Statement: Scope of Clinical Problem from a Global Perspective</w:t>
      </w:r>
    </w:p>
    <w:p w14:paraId="3610DC59" w14:textId="40961A52" w:rsidR="00C47090" w:rsidRDefault="00CC1442">
      <w:pPr>
        <w:spacing w:line="480" w:lineRule="auto"/>
        <w:ind w:firstLine="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As patients continue to age and live longer with chronic diseases, treatment plans are becoming more complex</w:t>
      </w:r>
      <w:r w:rsidR="00D31FF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including complicated medication regimens for patients and caregivers to manage in the home (Kollerup, Curtis &amp; Schantz, 2018). Accurate MR in the home can alleviate adverse reactions, Emergency Room (ER) visits and hospital admissions (Fuji &amp; Abbott, 2014). According to Kollerup et al. (2018), within the patient population discharging from an inpatient hospitalization stay and transitioning to home, an astonishing 94% of this population demonstrated a MD identified by nursing through MM. Kollerup et al. (2018) also referred to a Danish study identifying 66% of adverse effects noted were directly related to mismanagement of MM within the HHC setting. Kollerup et al. (2018) indicates patients with</w:t>
      </w:r>
      <w:r>
        <w:rPr>
          <w:rFonts w:ascii="Times New Roman" w:eastAsia="Times New Roman" w:hAnsi="Times New Roman" w:cs="Times New Roman"/>
          <w:sz w:val="24"/>
          <w:szCs w:val="24"/>
        </w:rPr>
        <w:t xml:space="preserve"> identified MDs following discharge from a recent hospital stay demonstrated “...significantly higher rehospitalization (sic) rates…” (p. 3). Such rehospitalizations due to MDs are a financial and patient safety concern for both the health</w:t>
      </w:r>
      <w:r w:rsidR="00D31FF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care systems and patients and their family members. These high percentages of discrepancies and mismanagement demonstrate the expansive scope and impact on healthcare as well as the global reach of these concerns. This </w:t>
      </w:r>
      <w:r>
        <w:rPr>
          <w:rFonts w:ascii="Times New Roman" w:eastAsia="Times New Roman" w:hAnsi="Times New Roman" w:cs="Times New Roman"/>
          <w:sz w:val="24"/>
          <w:szCs w:val="24"/>
        </w:rPr>
        <w:lastRenderedPageBreak/>
        <w:t xml:space="preserve">highlights the importance of prioritizing and addressing the MM and MR issues now for patient safety and healthcare system’s fiscal responsibilities.  </w:t>
      </w:r>
      <w:r>
        <w:rPr>
          <w:rFonts w:ascii="Times New Roman" w:eastAsia="Times New Roman" w:hAnsi="Times New Roman" w:cs="Times New Roman"/>
          <w:sz w:val="24"/>
          <w:szCs w:val="24"/>
          <w:highlight w:val="white"/>
        </w:rPr>
        <w:t xml:space="preserve"> </w:t>
      </w:r>
    </w:p>
    <w:p w14:paraId="3FE224DD"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Significance of Clinical Problem at the Organizational Level</w:t>
      </w:r>
    </w:p>
    <w:p w14:paraId="61AD06A7" w14:textId="7FC0C43E" w:rsidR="00C47090" w:rsidRPr="00732162" w:rsidRDefault="00CC1442">
      <w:pPr>
        <w:spacing w:line="480" w:lineRule="auto"/>
        <w:ind w:firstLine="720"/>
        <w:rPr>
          <w:rFonts w:ascii="Times New Roman" w:eastAsia="Times New Roman" w:hAnsi="Times New Roman" w:cs="Times New Roman"/>
          <w:color w:val="2D3B45"/>
          <w:sz w:val="24"/>
          <w:szCs w:val="24"/>
        </w:rPr>
      </w:pPr>
      <w:r>
        <w:rPr>
          <w:rFonts w:ascii="Times New Roman" w:eastAsia="Times New Roman" w:hAnsi="Times New Roman" w:cs="Times New Roman"/>
          <w:sz w:val="24"/>
          <w:szCs w:val="24"/>
        </w:rPr>
        <w:t xml:space="preserve">As evidenced by data obtained from an internal needs assessment, inconsistencies were noted within and across the BHHCS organization in addressing MR and MDs with the community HHC clinicians providing in-home health care. </w:t>
      </w:r>
      <w:r>
        <w:rPr>
          <w:rFonts w:ascii="Times New Roman" w:eastAsia="Times New Roman" w:hAnsi="Times New Roman" w:cs="Times New Roman"/>
          <w:color w:val="2D3B45"/>
          <w:sz w:val="24"/>
          <w:szCs w:val="24"/>
          <w:highlight w:val="white"/>
        </w:rPr>
        <w:t>Also, during a recent JC inspection, multiple discrepancies in MR w</w:t>
      </w:r>
      <w:r w:rsidR="00D31FF6">
        <w:rPr>
          <w:rFonts w:ascii="Times New Roman" w:eastAsia="Times New Roman" w:hAnsi="Times New Roman" w:cs="Times New Roman"/>
          <w:color w:val="2D3B45"/>
          <w:sz w:val="24"/>
          <w:szCs w:val="24"/>
          <w:highlight w:val="white"/>
        </w:rPr>
        <w:t>ere</w:t>
      </w:r>
      <w:r>
        <w:rPr>
          <w:rFonts w:ascii="Times New Roman" w:eastAsia="Times New Roman" w:hAnsi="Times New Roman" w:cs="Times New Roman"/>
          <w:color w:val="2D3B45"/>
          <w:sz w:val="24"/>
          <w:szCs w:val="24"/>
          <w:highlight w:val="white"/>
        </w:rPr>
        <w:t xml:space="preserve"> identified in HHC and resulted in a subsequent write up reflecting the significance of the problem from the organizational perspective. JC’s write ups identified low and moderate patterns pertaining to the National Patient Safety Goals (NPSG) 03.06.0104 and 03.06.0103 reconciling medications which both were not fully met by the BHHCS organization. The JC write up indicated “</w:t>
      </w:r>
      <w:r w:rsidRPr="00732162">
        <w:rPr>
          <w:rFonts w:ascii="Times New Roman" w:eastAsia="Times New Roman" w:hAnsi="Times New Roman" w:cs="Times New Roman"/>
          <w:color w:val="2D3B45"/>
          <w:sz w:val="24"/>
          <w:szCs w:val="24"/>
        </w:rPr>
        <w:t xml:space="preserve">Medication reconciliation was not completed” and “observed the nurse failed to compare the medication information the patient is currently taking with the medications ordered for the patient in order to identify and resolve discrepancies. multiple medication omitted from the medication profile.” (BHHCS JC Report, 2019). The JC provides national standards via NPSG which home health agencies must adhere to ensuring JC accreditation (The JC, 2019).      </w:t>
      </w:r>
    </w:p>
    <w:p w14:paraId="45E522BD" w14:textId="1E070941" w:rsidR="00C47090" w:rsidRPr="00732162"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sz w:val="24"/>
          <w:szCs w:val="24"/>
        </w:rPr>
        <w:t>The JC defines MR as “…the process of comparing a patient’s medication orders to all of the medications that the patient has been taking” (Fuji &amp; Abbott, 2014, p. 3). The purpose of this action is to alleviate any MDs, errors in dosing, duplication, omission of clinically ordered medications and avoidance of drug interactions (Fuji &amp; Abbott, 2014). MR is a key action carried out by HHC clinicians and a major component of regulatory requirements of HHC</w:t>
      </w:r>
      <w:r w:rsidR="00C419A8" w:rsidRPr="00732162">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(Fuji &amp; Abbott, 2014). HHC clinicians are a critical component of a patient’s ability to remain in a safe, healthy environment in the home and aid in enhancing patient</w:t>
      </w:r>
      <w:r>
        <w:rPr>
          <w:rFonts w:ascii="Times New Roman" w:eastAsia="Times New Roman" w:hAnsi="Times New Roman" w:cs="Times New Roman"/>
          <w:sz w:val="24"/>
          <w:szCs w:val="24"/>
        </w:rPr>
        <w:t xml:space="preserve"> self-management of health </w:t>
      </w:r>
      <w:r>
        <w:rPr>
          <w:rFonts w:ascii="Times New Roman" w:eastAsia="Times New Roman" w:hAnsi="Times New Roman" w:cs="Times New Roman"/>
          <w:sz w:val="24"/>
          <w:szCs w:val="24"/>
        </w:rPr>
        <w:lastRenderedPageBreak/>
        <w:t xml:space="preserve">issues and self-care reducing patient ER visits and subsequent hospital </w:t>
      </w:r>
      <w:r w:rsidRPr="00732162">
        <w:rPr>
          <w:rFonts w:ascii="Times New Roman" w:eastAsia="Times New Roman" w:hAnsi="Times New Roman" w:cs="Times New Roman"/>
          <w:sz w:val="24"/>
          <w:szCs w:val="24"/>
        </w:rPr>
        <w:t>admissions (Fuji &amp; Abbott, 2014). HHC clinicians aide a patient in traversing care across the continuum from inpatient to outpatient to the home setting</w:t>
      </w:r>
      <w:r w:rsidR="00D31FF6">
        <w:rPr>
          <w:rFonts w:ascii="Times New Roman" w:eastAsia="Times New Roman" w:hAnsi="Times New Roman" w:cs="Times New Roman"/>
          <w:sz w:val="24"/>
          <w:szCs w:val="24"/>
        </w:rPr>
        <w:t>,</w:t>
      </w:r>
      <w:r w:rsidRPr="00732162">
        <w:rPr>
          <w:rFonts w:ascii="Times New Roman" w:eastAsia="Times New Roman" w:hAnsi="Times New Roman" w:cs="Times New Roman"/>
          <w:sz w:val="24"/>
          <w:szCs w:val="24"/>
        </w:rPr>
        <w:t xml:space="preserve"> engaging with a multitude of clinicians from hospitalists and specialists to primary care and HHC providers (Fuji &amp; Abbott, 2014). This</w:t>
      </w:r>
      <w:r>
        <w:rPr>
          <w:rFonts w:ascii="Times New Roman" w:eastAsia="Times New Roman" w:hAnsi="Times New Roman" w:cs="Times New Roman"/>
          <w:sz w:val="24"/>
          <w:szCs w:val="24"/>
        </w:rPr>
        <w:t xml:space="preserve"> framework is crucial in the production of safe health outcomes which are optimal for the patient </w:t>
      </w:r>
      <w:r w:rsidRPr="00732162">
        <w:rPr>
          <w:rFonts w:ascii="Times New Roman" w:eastAsia="Times New Roman" w:hAnsi="Times New Roman" w:cs="Times New Roman"/>
          <w:sz w:val="24"/>
          <w:szCs w:val="24"/>
        </w:rPr>
        <w:t>(Fuji &amp; Abbott, 2014). “Medication reconciliation is a key part of the 2014 Home Care NPSG, contained within NPSG 3, and is a National Quality Forum National Voluntary Consensus Standard for Medication Management” (Fuji &amp; Abbott, 2014, p. 3). For fiscal year 2018, BHHCS provided in HH services to 1,245 veterans (Veteran Health Administration [VHA] Support Service Center Capital Assets [VSSC] Database, 2018).</w:t>
      </w:r>
    </w:p>
    <w:p w14:paraId="02727FFC" w14:textId="77777777" w:rsidR="00C47090" w:rsidRPr="00732162" w:rsidRDefault="00CC1442">
      <w:pPr>
        <w:spacing w:line="480" w:lineRule="auto"/>
        <w:rPr>
          <w:rFonts w:ascii="Times New Roman" w:eastAsia="Times New Roman" w:hAnsi="Times New Roman" w:cs="Times New Roman"/>
          <w:b/>
          <w:sz w:val="24"/>
          <w:szCs w:val="24"/>
        </w:rPr>
      </w:pPr>
      <w:r w:rsidRPr="00732162">
        <w:rPr>
          <w:rFonts w:ascii="Times New Roman" w:eastAsia="Times New Roman" w:hAnsi="Times New Roman" w:cs="Times New Roman"/>
          <w:sz w:val="24"/>
          <w:szCs w:val="24"/>
        </w:rPr>
        <w:tab/>
        <w:t xml:space="preserve">The UMary Project Team intends to implement a new standardized process for MR in the HH setting with VA patients. This EBP project </w:t>
      </w:r>
      <w:proofErr w:type="gramStart"/>
      <w:r w:rsidRPr="00732162">
        <w:rPr>
          <w:rFonts w:ascii="Times New Roman" w:eastAsia="Times New Roman" w:hAnsi="Times New Roman" w:cs="Times New Roman"/>
          <w:sz w:val="24"/>
          <w:szCs w:val="24"/>
        </w:rPr>
        <w:t>has the opportunity to</w:t>
      </w:r>
      <w:proofErr w:type="gramEnd"/>
      <w:r w:rsidRPr="00732162">
        <w:rPr>
          <w:rFonts w:ascii="Times New Roman" w:eastAsia="Times New Roman" w:hAnsi="Times New Roman" w:cs="Times New Roman"/>
          <w:sz w:val="24"/>
          <w:szCs w:val="24"/>
        </w:rPr>
        <w:t xml:space="preserve"> advance the current process and make it standardized for all parties involved through an interdisciplinary approach. Patient safety is a priority and reducing MDs of the patient ensures such safety.</w:t>
      </w:r>
    </w:p>
    <w:p w14:paraId="7DA4996B" w14:textId="77777777" w:rsidR="00C47090" w:rsidRPr="00732162" w:rsidRDefault="00CC1442">
      <w:pPr>
        <w:spacing w:line="480" w:lineRule="auto"/>
        <w:jc w:val="center"/>
        <w:rPr>
          <w:rFonts w:ascii="Times New Roman" w:eastAsia="Times New Roman" w:hAnsi="Times New Roman" w:cs="Times New Roman"/>
          <w:b/>
          <w:sz w:val="24"/>
          <w:szCs w:val="24"/>
        </w:rPr>
      </w:pPr>
      <w:r w:rsidRPr="00732162">
        <w:rPr>
          <w:rFonts w:ascii="Times New Roman" w:eastAsia="Times New Roman" w:hAnsi="Times New Roman" w:cs="Times New Roman"/>
          <w:b/>
          <w:sz w:val="24"/>
          <w:szCs w:val="24"/>
        </w:rPr>
        <w:t>PICOT question</w:t>
      </w:r>
    </w:p>
    <w:p w14:paraId="2E9EAAE4" w14:textId="27010DC6" w:rsidR="00C47090"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sz w:val="24"/>
          <w:szCs w:val="24"/>
        </w:rPr>
        <w:t xml:space="preserve">A PICOT question is used to look at a specific evidence-based clinical question (Melnyk &amp; Fineout-Overholt, 2015).  This question is one of the first steps in the EBP process and a </w:t>
      </w:r>
      <w:r w:rsidR="00C419A8" w:rsidRPr="00732162">
        <w:rPr>
          <w:rFonts w:ascii="Times New Roman" w:eastAsia="Times New Roman" w:hAnsi="Times New Roman" w:cs="Times New Roman"/>
          <w:sz w:val="24"/>
          <w:szCs w:val="24"/>
        </w:rPr>
        <w:t>well-structured</w:t>
      </w:r>
      <w:r w:rsidRPr="00732162">
        <w:rPr>
          <w:rFonts w:ascii="Times New Roman" w:eastAsia="Times New Roman" w:hAnsi="Times New Roman" w:cs="Times New Roman"/>
          <w:sz w:val="24"/>
          <w:szCs w:val="24"/>
        </w:rPr>
        <w:t xml:space="preserve"> question helps identify whether the research is relevant to the question (Melnyk &amp; Fineout-Overholt, 2015).  According to Melnyk and Fineout-Overholt (2015) the components of a PICOT question include:</w:t>
      </w:r>
    </w:p>
    <w:p w14:paraId="180EB18A" w14:textId="77777777" w:rsidR="00C47090" w:rsidRDefault="00CC1442">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is what the ‘P’ stands for and that is the population of interest;</w:t>
      </w:r>
    </w:p>
    <w:p w14:paraId="06BDC444" w14:textId="77777777" w:rsidR="00C47090" w:rsidRDefault="00CC1442">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Intervention is what ‘I’ stands for and that is the intervention or issue of interest;</w:t>
      </w:r>
    </w:p>
    <w:p w14:paraId="391F22F8" w14:textId="5D258DA9" w:rsidR="00C47090" w:rsidRDefault="00CC1442">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Comparison is what ‘C’ stands for and that is the comparison of interest;</w:t>
      </w:r>
    </w:p>
    <w:p w14:paraId="7A8D5BC2" w14:textId="77777777" w:rsidR="00C47090" w:rsidRDefault="00CC1442">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Outcome is what ‘O’ stands for and that is the outcome expected;</w:t>
      </w:r>
    </w:p>
    <w:p w14:paraId="1C060F40" w14:textId="77777777" w:rsidR="00C47090" w:rsidRDefault="00CC1442">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is what ‘T’ stands for and that is the time expected to achieve the outcome</w:t>
      </w:r>
      <w:r>
        <w:rPr>
          <w:rFonts w:ascii="Times New Roman" w:eastAsia="Times New Roman" w:hAnsi="Times New Roman" w:cs="Times New Roman"/>
          <w:color w:val="2D3B45"/>
          <w:sz w:val="24"/>
          <w:szCs w:val="24"/>
        </w:rPr>
        <w:t>.</w:t>
      </w:r>
    </w:p>
    <w:p w14:paraId="2F83C1C6" w14:textId="77777777" w:rsidR="00C47090" w:rsidRDefault="00CC1442">
      <w:pPr>
        <w:spacing w:line="480" w:lineRule="auto"/>
        <w:ind w:firstLine="720"/>
        <w:rPr>
          <w:rFonts w:ascii="Times New Roman" w:eastAsia="Times New Roman" w:hAnsi="Times New Roman" w:cs="Times New Roman"/>
          <w:color w:val="2D3B45"/>
          <w:sz w:val="24"/>
          <w:szCs w:val="24"/>
        </w:rPr>
      </w:pPr>
      <w:r>
        <w:rPr>
          <w:rFonts w:ascii="Times New Roman" w:eastAsia="Times New Roman" w:hAnsi="Times New Roman" w:cs="Times New Roman"/>
          <w:color w:val="2D3B45"/>
          <w:sz w:val="24"/>
          <w:szCs w:val="24"/>
        </w:rPr>
        <w:t>The PICOT question developed by this UMary Project Team states:</w:t>
      </w:r>
    </w:p>
    <w:p w14:paraId="6CAD9342" w14:textId="59593403" w:rsidR="00C47090" w:rsidRDefault="00CC1442">
      <w:pPr>
        <w:spacing w:line="480" w:lineRule="auto"/>
        <w:rPr>
          <w:rFonts w:ascii="Times New Roman" w:eastAsia="Times New Roman" w:hAnsi="Times New Roman" w:cs="Times New Roman"/>
          <w:i/>
          <w:color w:val="2D3B45"/>
          <w:sz w:val="24"/>
          <w:szCs w:val="24"/>
        </w:rPr>
      </w:pPr>
      <w:r>
        <w:rPr>
          <w:rFonts w:ascii="Times New Roman" w:eastAsia="Times New Roman" w:hAnsi="Times New Roman" w:cs="Times New Roman"/>
          <w:i/>
          <w:color w:val="2D3B45"/>
          <w:sz w:val="24"/>
          <w:szCs w:val="24"/>
        </w:rPr>
        <w:t xml:space="preserve">For VA home health patients within BHHCS how does addressing MR through an interdisciplinary, standardized, MR process compared to the current MR process advance MM among HH agencies and </w:t>
      </w:r>
      <w:r>
        <w:rPr>
          <w:rFonts w:ascii="Times New Roman" w:eastAsia="Times New Roman" w:hAnsi="Times New Roman" w:cs="Times New Roman"/>
          <w:i/>
          <w:sz w:val="24"/>
          <w:szCs w:val="24"/>
        </w:rPr>
        <w:t>Patient Aligned Care Teams (</w:t>
      </w:r>
      <w:r>
        <w:rPr>
          <w:rFonts w:ascii="Times New Roman" w:eastAsia="Times New Roman" w:hAnsi="Times New Roman" w:cs="Times New Roman"/>
          <w:i/>
          <w:color w:val="2D3B45"/>
          <w:sz w:val="24"/>
          <w:szCs w:val="24"/>
        </w:rPr>
        <w:t xml:space="preserve">PACT)s, within a </w:t>
      </w:r>
      <w:r w:rsidR="00C419A8">
        <w:rPr>
          <w:rFonts w:ascii="Times New Roman" w:eastAsia="Times New Roman" w:hAnsi="Times New Roman" w:cs="Times New Roman"/>
          <w:i/>
          <w:color w:val="2D3B45"/>
          <w:sz w:val="24"/>
          <w:szCs w:val="24"/>
        </w:rPr>
        <w:t>three-month</w:t>
      </w:r>
      <w:r>
        <w:rPr>
          <w:rFonts w:ascii="Times New Roman" w:eastAsia="Times New Roman" w:hAnsi="Times New Roman" w:cs="Times New Roman"/>
          <w:i/>
          <w:color w:val="2D3B45"/>
          <w:sz w:val="24"/>
          <w:szCs w:val="24"/>
        </w:rPr>
        <w:t xml:space="preserve"> period?</w:t>
      </w:r>
    </w:p>
    <w:p w14:paraId="59F72C02" w14:textId="77777777" w:rsidR="00C47090" w:rsidRDefault="00CC1442">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VA HH patients within BHHCS.</w:t>
      </w:r>
    </w:p>
    <w:p w14:paraId="7A602B41" w14:textId="77777777" w:rsidR="00C47090" w:rsidRDefault="00CC1442">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Intervention: </w:t>
      </w:r>
      <w:r>
        <w:rPr>
          <w:rFonts w:ascii="Times New Roman" w:eastAsia="Times New Roman" w:hAnsi="Times New Roman" w:cs="Times New Roman"/>
          <w:color w:val="2D3B45"/>
          <w:sz w:val="24"/>
          <w:szCs w:val="24"/>
        </w:rPr>
        <w:t>MR through an interdisciplinary, standardized, and MR process</w:t>
      </w:r>
      <w:r>
        <w:rPr>
          <w:rFonts w:ascii="Times New Roman" w:eastAsia="Times New Roman" w:hAnsi="Times New Roman" w:cs="Times New Roman"/>
          <w:sz w:val="24"/>
          <w:szCs w:val="24"/>
        </w:rPr>
        <w:t>.</w:t>
      </w:r>
    </w:p>
    <w:p w14:paraId="56685758" w14:textId="77777777" w:rsidR="00C47090" w:rsidRDefault="00CC1442">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Comparison: Current MR process at BHHCS.</w:t>
      </w:r>
    </w:p>
    <w:p w14:paraId="7BEBB92F" w14:textId="77777777" w:rsidR="00C47090" w:rsidRDefault="00CC1442">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Outcome: A</w:t>
      </w:r>
      <w:r>
        <w:rPr>
          <w:rFonts w:ascii="Times New Roman" w:eastAsia="Times New Roman" w:hAnsi="Times New Roman" w:cs="Times New Roman"/>
          <w:color w:val="2D3B45"/>
          <w:sz w:val="24"/>
          <w:szCs w:val="24"/>
        </w:rPr>
        <w:t>dvance MM among HHC agencies and PACTs.</w:t>
      </w:r>
      <w:r>
        <w:rPr>
          <w:rFonts w:ascii="Times New Roman" w:eastAsia="Times New Roman" w:hAnsi="Times New Roman" w:cs="Times New Roman"/>
          <w:i/>
          <w:color w:val="2D3B45"/>
          <w:sz w:val="24"/>
          <w:szCs w:val="24"/>
        </w:rPr>
        <w:t xml:space="preserve"> </w:t>
      </w:r>
    </w:p>
    <w:p w14:paraId="1D2C47B2" w14:textId="77777777" w:rsidR="00C47090" w:rsidRDefault="00CC1442">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Over a period of three months.</w:t>
      </w:r>
    </w:p>
    <w:p w14:paraId="46C748D0"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Purpose Statement</w:t>
      </w:r>
    </w:p>
    <w:p w14:paraId="66412289" w14:textId="77777777" w:rsidR="00C47090" w:rsidRDefault="00CC1442">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The purpose of this graduate level EBP project is to assist the BHHCS organization in advancing MM through literature review, development and implementation of an EBP standardized process for MR and addressing MDs as identified by community HHC agencies through an interdisciplinary approach.</w:t>
      </w:r>
      <w:r>
        <w:rPr>
          <w:rFonts w:ascii="Times New Roman" w:eastAsia="Times New Roman" w:hAnsi="Times New Roman" w:cs="Times New Roman"/>
          <w:b/>
          <w:sz w:val="24"/>
          <w:szCs w:val="24"/>
        </w:rPr>
        <w:t xml:space="preserve"> </w:t>
      </w:r>
    </w:p>
    <w:p w14:paraId="6BD6CCD7"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Review of Literature</w:t>
      </w:r>
    </w:p>
    <w:p w14:paraId="2A7D439A" w14:textId="77777777" w:rsidR="00C47090" w:rsidRDefault="00CC1442">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Literature Search</w:t>
      </w:r>
    </w:p>
    <w:p w14:paraId="22972936" w14:textId="424A0D90" w:rsidR="00C47090" w:rsidRDefault="00CC14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A literature search was performed by the UMary Project Team and the majority of the peer-reviewed literature identified was within the past five years. The databases utilized </w:t>
      </w:r>
      <w:r w:rsidR="00097FF7">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this literature search included: CINAHL, MEDLINE, and COCHRANE. CINAHL produced the most pertinent material of the three databases. Most material from search phrases were taken from the components of the UMary Project Team’s developed PICOT question and included: </w:t>
      </w:r>
      <w:r>
        <w:rPr>
          <w:rFonts w:ascii="Times New Roman" w:eastAsia="Times New Roman" w:hAnsi="Times New Roman" w:cs="Times New Roman"/>
          <w:sz w:val="24"/>
          <w:szCs w:val="24"/>
        </w:rPr>
        <w:lastRenderedPageBreak/>
        <w:t xml:space="preserve">MR, HH, Post-Discharge, Transition of Care, and MM (see </w:t>
      </w:r>
      <w:r w:rsidR="004A1FF9">
        <w:rPr>
          <w:rFonts w:ascii="Times New Roman" w:eastAsia="Times New Roman" w:hAnsi="Times New Roman" w:cs="Times New Roman"/>
          <w:sz w:val="24"/>
          <w:szCs w:val="24"/>
        </w:rPr>
        <w:t>Table</w:t>
      </w:r>
      <w:r w:rsidR="00C419A8">
        <w:rPr>
          <w:rFonts w:ascii="Times New Roman" w:eastAsia="Times New Roman" w:hAnsi="Times New Roman" w:cs="Times New Roman"/>
          <w:sz w:val="24"/>
          <w:szCs w:val="24"/>
        </w:rPr>
        <w:t xml:space="preserve"> 1: External Data</w:t>
      </w:r>
      <w:r w:rsidR="004A1FF9">
        <w:rPr>
          <w:rFonts w:ascii="Times New Roman" w:eastAsia="Times New Roman" w:hAnsi="Times New Roman" w:cs="Times New Roman"/>
          <w:sz w:val="24"/>
          <w:szCs w:val="24"/>
        </w:rPr>
        <w:t xml:space="preserve"> Search Results</w:t>
      </w:r>
      <w:r>
        <w:rPr>
          <w:rFonts w:ascii="Times New Roman" w:eastAsia="Times New Roman" w:hAnsi="Times New Roman" w:cs="Times New Roman"/>
          <w:sz w:val="24"/>
          <w:szCs w:val="24"/>
        </w:rPr>
        <w:t>).</w:t>
      </w:r>
    </w:p>
    <w:p w14:paraId="5377DA35" w14:textId="5041EFEA" w:rsidR="004A1FF9" w:rsidRDefault="004A1FF9">
      <w:pPr>
        <w:spacing w:line="48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Table 1</w:t>
      </w:r>
    </w:p>
    <w:p w14:paraId="0C9DC0D9" w14:textId="36E6AC58" w:rsidR="004A1FF9" w:rsidRPr="004A1FF9" w:rsidRDefault="004A1FF9">
      <w:pPr>
        <w:spacing w:line="480" w:lineRule="auto"/>
        <w:rPr>
          <w:rFonts w:ascii="Times New Roman" w:eastAsia="Times New Roman" w:hAnsi="Times New Roman" w:cs="Times New Roman"/>
          <w:i/>
          <w:iCs/>
          <w:noProof/>
          <w:sz w:val="24"/>
          <w:szCs w:val="24"/>
        </w:rPr>
      </w:pPr>
      <w:r>
        <w:rPr>
          <w:rFonts w:ascii="Times New Roman" w:eastAsia="Times New Roman" w:hAnsi="Times New Roman" w:cs="Times New Roman"/>
          <w:i/>
          <w:iCs/>
          <w:noProof/>
          <w:sz w:val="24"/>
          <w:szCs w:val="24"/>
        </w:rPr>
        <w:t>External Data Search Results</w:t>
      </w:r>
    </w:p>
    <w:p w14:paraId="1C14D449" w14:textId="2EECB317" w:rsidR="00C47090" w:rsidRDefault="004A1FF9">
      <w:pPr>
        <w:spacing w:line="480" w:lineRule="auto"/>
        <w:rPr>
          <w:rFonts w:ascii="Times New Roman" w:eastAsia="Times New Roman" w:hAnsi="Times New Roman" w:cs="Times New Roman"/>
          <w:sz w:val="24"/>
          <w:szCs w:val="24"/>
          <w:highlight w:val="cyan"/>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5C21CFC0" wp14:editId="28C55A8B">
            <wp:extent cx="5379720" cy="3493840"/>
            <wp:effectExtent l="0" t="0" r="0" b="0"/>
            <wp:docPr id="2" name="Picture 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ternal Data Research.jpg"/>
                    <pic:cNvPicPr/>
                  </pic:nvPicPr>
                  <pic:blipFill rotWithShape="1">
                    <a:blip r:embed="rId8">
                      <a:extLst>
                        <a:ext uri="{28A0092B-C50C-407E-A947-70E740481C1C}">
                          <a14:useLocalDpi xmlns:a14="http://schemas.microsoft.com/office/drawing/2010/main" val="0"/>
                        </a:ext>
                      </a:extLst>
                    </a:blip>
                    <a:srcRect l="7692" t="10601" r="22821" b="54528"/>
                    <a:stretch/>
                  </pic:blipFill>
                  <pic:spPr bwMode="auto">
                    <a:xfrm>
                      <a:off x="0" y="0"/>
                      <a:ext cx="5385037" cy="3497293"/>
                    </a:xfrm>
                    <a:prstGeom prst="rect">
                      <a:avLst/>
                    </a:prstGeom>
                    <a:ln>
                      <a:noFill/>
                    </a:ln>
                    <a:extLst>
                      <a:ext uri="{53640926-AAD7-44D8-BBD7-CCE9431645EC}">
                        <a14:shadowObscured xmlns:a14="http://schemas.microsoft.com/office/drawing/2010/main"/>
                      </a:ext>
                    </a:extLst>
                  </pic:spPr>
                </pic:pic>
              </a:graphicData>
            </a:graphic>
          </wp:inline>
        </w:drawing>
      </w:r>
    </w:p>
    <w:p w14:paraId="6620BBED" w14:textId="2DF73158"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search phrase HH produced the largest volume and the most relevant literature of all the searched phrases. The main themes discovered in this literature review included: education of MM, follow-up of MR, possible interventions, standardized process, and electronic information.  The literature review also yielded evidence-based support for project recommendations such as identifying MD, developing a</w:t>
      </w:r>
      <w:r w:rsidR="00097FF7">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MR note template pathway, and follow-up on the MR pathway within three days. A Matrix Grid was developed by the UMary Project Team including the relevant literature influential to this project team’s EBP recommendations and implementation plan. Also identified in the Matrix Grid, is the level of evidence scored according to Joanna </w:t>
      </w:r>
      <w:r>
        <w:rPr>
          <w:rFonts w:ascii="Times New Roman" w:eastAsia="Times New Roman" w:hAnsi="Times New Roman" w:cs="Times New Roman"/>
          <w:sz w:val="24"/>
          <w:szCs w:val="24"/>
        </w:rPr>
        <w:lastRenderedPageBreak/>
        <w:t>Briggs of a quality rating of high, moderate or low quality (see Appendix A: Literature Matrix Grid).</w:t>
      </w:r>
    </w:p>
    <w:p w14:paraId="08EABE02" w14:textId="77777777" w:rsidR="00C47090" w:rsidRDefault="00CC14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Synthesis of Current Literature</w:t>
      </w:r>
    </w:p>
    <w:p w14:paraId="30881185" w14:textId="78598E3A" w:rsidR="00C47090" w:rsidRPr="00732162" w:rsidRDefault="00CC14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 xml:space="preserve">Education of </w:t>
      </w:r>
      <w:r w:rsidR="00481222">
        <w:rPr>
          <w:rFonts w:ascii="Times New Roman" w:eastAsia="Times New Roman" w:hAnsi="Times New Roman" w:cs="Times New Roman"/>
          <w:b/>
          <w:sz w:val="24"/>
          <w:szCs w:val="24"/>
        </w:rPr>
        <w:t>m</w:t>
      </w:r>
      <w:r w:rsidR="008F28A6">
        <w:rPr>
          <w:rFonts w:ascii="Times New Roman" w:eastAsia="Times New Roman" w:hAnsi="Times New Roman" w:cs="Times New Roman"/>
          <w:b/>
          <w:sz w:val="24"/>
          <w:szCs w:val="24"/>
        </w:rPr>
        <w:t xml:space="preserve">edication </w:t>
      </w:r>
      <w:r w:rsidR="00481222">
        <w:rPr>
          <w:rFonts w:ascii="Times New Roman" w:eastAsia="Times New Roman" w:hAnsi="Times New Roman" w:cs="Times New Roman"/>
          <w:b/>
          <w:sz w:val="24"/>
          <w:szCs w:val="24"/>
        </w:rPr>
        <w:t>m</w:t>
      </w:r>
      <w:r w:rsidR="008F28A6">
        <w:rPr>
          <w:rFonts w:ascii="Times New Roman" w:eastAsia="Times New Roman" w:hAnsi="Times New Roman" w:cs="Times New Roman"/>
          <w:b/>
          <w:sz w:val="24"/>
          <w:szCs w:val="24"/>
        </w:rPr>
        <w:t>anagement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The literature reviewed for this graduate level EBP project provides many compelling findings. One simple problem found among many of the articles is that providers are not specific enough with each medication that patients are to be </w:t>
      </w:r>
      <w:r w:rsidRPr="00732162">
        <w:rPr>
          <w:rFonts w:ascii="Times New Roman" w:eastAsia="Times New Roman" w:hAnsi="Times New Roman" w:cs="Times New Roman"/>
          <w:sz w:val="24"/>
          <w:szCs w:val="24"/>
        </w:rPr>
        <w:t xml:space="preserve">administered. As </w:t>
      </w:r>
      <w:proofErr w:type="spellStart"/>
      <w:r w:rsidRPr="00732162">
        <w:rPr>
          <w:rFonts w:ascii="Times New Roman" w:eastAsia="Times New Roman" w:hAnsi="Times New Roman" w:cs="Times New Roman"/>
          <w:sz w:val="24"/>
          <w:szCs w:val="24"/>
        </w:rPr>
        <w:t>Creuer</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Lazzer</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Mcdonald</w:t>
      </w:r>
      <w:proofErr w:type="spellEnd"/>
      <w:r w:rsidRPr="00732162">
        <w:rPr>
          <w:rFonts w:ascii="Times New Roman" w:eastAsia="Times New Roman" w:hAnsi="Times New Roman" w:cs="Times New Roman"/>
          <w:sz w:val="24"/>
          <w:szCs w:val="24"/>
        </w:rPr>
        <w:t xml:space="preserve">, </w:t>
      </w:r>
      <w:r w:rsidR="00E60167" w:rsidRPr="00732162">
        <w:rPr>
          <w:rFonts w:ascii="Times New Roman" w:eastAsia="Times New Roman" w:hAnsi="Times New Roman" w:cs="Times New Roman"/>
          <w:sz w:val="24"/>
          <w:szCs w:val="24"/>
        </w:rPr>
        <w:t>and</w:t>
      </w:r>
      <w:r w:rsidRPr="00732162">
        <w:rPr>
          <w:rFonts w:ascii="Times New Roman" w:eastAsia="Times New Roman" w:hAnsi="Times New Roman" w:cs="Times New Roman"/>
          <w:sz w:val="24"/>
          <w:szCs w:val="24"/>
        </w:rPr>
        <w:t xml:space="preserve"> Welsh (2014) explain, providers </w:t>
      </w:r>
      <w:r w:rsidR="004A1FF9" w:rsidRPr="00732162">
        <w:rPr>
          <w:rFonts w:ascii="Times New Roman" w:eastAsia="Times New Roman" w:hAnsi="Times New Roman" w:cs="Times New Roman"/>
          <w:sz w:val="24"/>
          <w:szCs w:val="24"/>
        </w:rPr>
        <w:t>must</w:t>
      </w:r>
      <w:r w:rsidRPr="00732162">
        <w:rPr>
          <w:rFonts w:ascii="Times New Roman" w:eastAsia="Times New Roman" w:hAnsi="Times New Roman" w:cs="Times New Roman"/>
          <w:sz w:val="24"/>
          <w:szCs w:val="24"/>
        </w:rPr>
        <w:t xml:space="preserve"> communicate with other staff, the patient, and the patient’s family to ensure proper understanding of the MR process. Communication is the key to all of </w:t>
      </w:r>
      <w:r w:rsidR="004A1FF9" w:rsidRPr="00732162">
        <w:rPr>
          <w:rFonts w:ascii="Times New Roman" w:eastAsia="Times New Roman" w:hAnsi="Times New Roman" w:cs="Times New Roman"/>
          <w:sz w:val="24"/>
          <w:szCs w:val="24"/>
        </w:rPr>
        <w:t>this,</w:t>
      </w:r>
      <w:r w:rsidRPr="00732162">
        <w:rPr>
          <w:rFonts w:ascii="Times New Roman" w:eastAsia="Times New Roman" w:hAnsi="Times New Roman" w:cs="Times New Roman"/>
          <w:sz w:val="24"/>
          <w:szCs w:val="24"/>
        </w:rPr>
        <w:t xml:space="preserve"> and every party needs to be involved with MR. One way to help ensure a better MR process is using advanced practice nurses to do the MR for discharged patients moving from the hospital to the home setting (</w:t>
      </w:r>
      <w:proofErr w:type="spellStart"/>
      <w:r w:rsidRPr="00732162">
        <w:rPr>
          <w:rFonts w:ascii="Times New Roman" w:eastAsia="Times New Roman" w:hAnsi="Times New Roman" w:cs="Times New Roman"/>
          <w:sz w:val="24"/>
          <w:szCs w:val="24"/>
        </w:rPr>
        <w:t>Lufei</w:t>
      </w:r>
      <w:proofErr w:type="spellEnd"/>
      <w:r w:rsidRPr="00732162">
        <w:rPr>
          <w:rFonts w:ascii="Times New Roman" w:eastAsia="Times New Roman" w:hAnsi="Times New Roman" w:cs="Times New Roman"/>
          <w:sz w:val="24"/>
          <w:szCs w:val="24"/>
        </w:rPr>
        <w:t xml:space="preserve">, Young, </w:t>
      </w:r>
      <w:proofErr w:type="spellStart"/>
      <w:r w:rsidRPr="00732162">
        <w:rPr>
          <w:rFonts w:ascii="Times New Roman" w:eastAsia="Times New Roman" w:hAnsi="Times New Roman" w:cs="Times New Roman"/>
          <w:sz w:val="24"/>
          <w:szCs w:val="24"/>
        </w:rPr>
        <w:t>Barnason</w:t>
      </w:r>
      <w:proofErr w:type="spellEnd"/>
      <w:r w:rsidRPr="00732162">
        <w:rPr>
          <w:rFonts w:ascii="Times New Roman" w:eastAsia="Times New Roman" w:hAnsi="Times New Roman" w:cs="Times New Roman"/>
          <w:sz w:val="24"/>
          <w:szCs w:val="24"/>
        </w:rPr>
        <w:t>, Hays, &amp; Van Do, 2015). A time-out process during discharge has also been effective. When the health</w:t>
      </w:r>
      <w:r w:rsidR="00F057AE">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care professional performed a time-out during the discharge process while going over medication it had shown a decrease in MDs among patients transitioning from the hospital to the HH setting (</w:t>
      </w:r>
      <w:proofErr w:type="spellStart"/>
      <w:r w:rsidRPr="00732162">
        <w:rPr>
          <w:rFonts w:ascii="Times New Roman" w:eastAsia="Times New Roman" w:hAnsi="Times New Roman" w:cs="Times New Roman"/>
          <w:sz w:val="24"/>
          <w:szCs w:val="24"/>
        </w:rPr>
        <w:t>Ruggicro</w:t>
      </w:r>
      <w:proofErr w:type="spellEnd"/>
      <w:r w:rsidRPr="00732162">
        <w:rPr>
          <w:rFonts w:ascii="Times New Roman" w:eastAsia="Times New Roman" w:hAnsi="Times New Roman" w:cs="Times New Roman"/>
          <w:sz w:val="24"/>
          <w:szCs w:val="24"/>
        </w:rPr>
        <w:t>, Smith, Copeland, &amp; Boxer, 2015). This is another way to ensure the patient is receiving proper education fro</w:t>
      </w:r>
      <w:r w:rsidR="00F057AE">
        <w:rPr>
          <w:rFonts w:ascii="Times New Roman" w:eastAsia="Times New Roman" w:hAnsi="Times New Roman" w:cs="Times New Roman"/>
          <w:sz w:val="24"/>
          <w:szCs w:val="24"/>
        </w:rPr>
        <w:t>m</w:t>
      </w:r>
      <w:r w:rsidRPr="00732162">
        <w:rPr>
          <w:rFonts w:ascii="Times New Roman" w:eastAsia="Times New Roman" w:hAnsi="Times New Roman" w:cs="Times New Roman"/>
          <w:sz w:val="24"/>
          <w:szCs w:val="24"/>
        </w:rPr>
        <w:t xml:space="preserve"> the health</w:t>
      </w:r>
      <w:r w:rsidR="00F057AE">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 xml:space="preserve">care professional.  </w:t>
      </w:r>
    </w:p>
    <w:p w14:paraId="6F14D708" w14:textId="580799B5" w:rsidR="00C47090" w:rsidRPr="00732162"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b/>
          <w:sz w:val="24"/>
          <w:szCs w:val="24"/>
        </w:rPr>
        <w:t>Follow-</w:t>
      </w:r>
      <w:r w:rsidR="00481222">
        <w:rPr>
          <w:rFonts w:ascii="Times New Roman" w:eastAsia="Times New Roman" w:hAnsi="Times New Roman" w:cs="Times New Roman"/>
          <w:b/>
          <w:sz w:val="24"/>
          <w:szCs w:val="24"/>
        </w:rPr>
        <w:t>u</w:t>
      </w:r>
      <w:r w:rsidRPr="00732162">
        <w:rPr>
          <w:rFonts w:ascii="Times New Roman" w:eastAsia="Times New Roman" w:hAnsi="Times New Roman" w:cs="Times New Roman"/>
          <w:b/>
          <w:sz w:val="24"/>
          <w:szCs w:val="24"/>
        </w:rPr>
        <w:t xml:space="preserve">p </w:t>
      </w:r>
      <w:r w:rsidR="00481222">
        <w:rPr>
          <w:rFonts w:ascii="Times New Roman" w:eastAsia="Times New Roman" w:hAnsi="Times New Roman" w:cs="Times New Roman"/>
          <w:b/>
          <w:sz w:val="24"/>
          <w:szCs w:val="24"/>
        </w:rPr>
        <w:t>m</w:t>
      </w:r>
      <w:r w:rsidR="00F64A5A" w:rsidRPr="00732162">
        <w:rPr>
          <w:rFonts w:ascii="Times New Roman" w:eastAsia="Times New Roman" w:hAnsi="Times New Roman" w:cs="Times New Roman"/>
          <w:b/>
          <w:sz w:val="24"/>
          <w:szCs w:val="24"/>
        </w:rPr>
        <w:t xml:space="preserve">edication </w:t>
      </w:r>
      <w:r w:rsidR="00481222">
        <w:rPr>
          <w:rFonts w:ascii="Times New Roman" w:eastAsia="Times New Roman" w:hAnsi="Times New Roman" w:cs="Times New Roman"/>
          <w:b/>
          <w:sz w:val="24"/>
          <w:szCs w:val="24"/>
        </w:rPr>
        <w:t>r</w:t>
      </w:r>
      <w:r w:rsidR="00F64A5A" w:rsidRPr="00732162">
        <w:rPr>
          <w:rFonts w:ascii="Times New Roman" w:eastAsia="Times New Roman" w:hAnsi="Times New Roman" w:cs="Times New Roman"/>
          <w:b/>
          <w:sz w:val="24"/>
          <w:szCs w:val="24"/>
        </w:rPr>
        <w:t>econciliation</w:t>
      </w:r>
      <w:r w:rsidRPr="00732162">
        <w:rPr>
          <w:rFonts w:ascii="Times New Roman" w:eastAsia="Times New Roman" w:hAnsi="Times New Roman" w:cs="Times New Roman"/>
          <w:b/>
          <w:sz w:val="24"/>
          <w:szCs w:val="24"/>
        </w:rPr>
        <w:t xml:space="preserve">. </w:t>
      </w:r>
      <w:r w:rsidRPr="00732162">
        <w:rPr>
          <w:rFonts w:ascii="Times New Roman" w:eastAsia="Times New Roman" w:hAnsi="Times New Roman" w:cs="Times New Roman"/>
          <w:sz w:val="24"/>
          <w:szCs w:val="24"/>
        </w:rPr>
        <w:t xml:space="preserve">Once the patient is home, continuing MR needs to be performed to provide patient safety and prevent medication errors. Patient’s change medications and dosing of medications frequently. This can be confusing and potentially compromise the patient. One study performed by </w:t>
      </w:r>
      <w:proofErr w:type="spellStart"/>
      <w:r w:rsidRPr="00732162">
        <w:rPr>
          <w:rFonts w:ascii="Times New Roman" w:eastAsia="Times New Roman" w:hAnsi="Times New Roman" w:cs="Times New Roman"/>
          <w:sz w:val="24"/>
          <w:szCs w:val="24"/>
        </w:rPr>
        <w:t>Zillich</w:t>
      </w:r>
      <w:proofErr w:type="spellEnd"/>
      <w:r w:rsidRPr="00732162">
        <w:rPr>
          <w:rFonts w:ascii="Times New Roman" w:eastAsia="Times New Roman" w:hAnsi="Times New Roman" w:cs="Times New Roman"/>
          <w:sz w:val="24"/>
          <w:szCs w:val="24"/>
        </w:rPr>
        <w:t xml:space="preserve">, Snyder, Frail, Lewis, </w:t>
      </w:r>
      <w:proofErr w:type="spellStart"/>
      <w:r w:rsidRPr="00732162">
        <w:rPr>
          <w:rFonts w:ascii="Times New Roman" w:eastAsia="Times New Roman" w:hAnsi="Times New Roman" w:cs="Times New Roman"/>
          <w:sz w:val="24"/>
          <w:szCs w:val="24"/>
        </w:rPr>
        <w:t>Deshotels</w:t>
      </w:r>
      <w:proofErr w:type="spellEnd"/>
      <w:r w:rsidRPr="00732162">
        <w:rPr>
          <w:rFonts w:ascii="Times New Roman" w:eastAsia="Times New Roman" w:hAnsi="Times New Roman" w:cs="Times New Roman"/>
          <w:sz w:val="24"/>
          <w:szCs w:val="24"/>
        </w:rPr>
        <w:t xml:space="preserve">, Dunham, </w:t>
      </w:r>
      <w:r w:rsidR="00E60167" w:rsidRPr="00732162">
        <w:rPr>
          <w:rFonts w:ascii="Times New Roman" w:eastAsia="Times New Roman" w:hAnsi="Times New Roman" w:cs="Times New Roman"/>
          <w:sz w:val="24"/>
          <w:szCs w:val="24"/>
        </w:rPr>
        <w:t>and</w:t>
      </w:r>
      <w:r w:rsidRPr="00732162">
        <w:rPr>
          <w:rFonts w:ascii="Times New Roman" w:eastAsia="Times New Roman" w:hAnsi="Times New Roman" w:cs="Times New Roman"/>
          <w:sz w:val="24"/>
          <w:szCs w:val="24"/>
        </w:rPr>
        <w:t xml:space="preserve"> Sutherland, 2014), explains how</w:t>
      </w:r>
      <w:r>
        <w:rPr>
          <w:rFonts w:ascii="Times New Roman" w:eastAsia="Times New Roman" w:hAnsi="Times New Roman" w:cs="Times New Roman"/>
          <w:sz w:val="24"/>
          <w:szCs w:val="24"/>
        </w:rPr>
        <w:t xml:space="preserve"> they used a 60-day telephonic plan to continue to follow up with patients. This is one way to improve </w:t>
      </w:r>
      <w:r w:rsidR="00097FF7">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patient</w:t>
      </w:r>
      <w:r w:rsidR="00097FF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understanding </w:t>
      </w:r>
      <w:r w:rsidR="00097FF7">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safe</w:t>
      </w:r>
      <w:r w:rsidR="00097F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medication administration through follow up. The goal is to have an effective </w:t>
      </w:r>
      <w:r>
        <w:rPr>
          <w:rFonts w:ascii="Times New Roman" w:eastAsia="Times New Roman" w:hAnsi="Times New Roman" w:cs="Times New Roman"/>
          <w:sz w:val="24"/>
          <w:szCs w:val="24"/>
          <w:highlight w:val="white"/>
        </w:rPr>
        <w:t>MR</w:t>
      </w:r>
      <w:r>
        <w:rPr>
          <w:rFonts w:ascii="Times New Roman" w:eastAsia="Times New Roman" w:hAnsi="Times New Roman" w:cs="Times New Roman"/>
          <w:sz w:val="24"/>
          <w:szCs w:val="24"/>
        </w:rPr>
        <w:t xml:space="preserve"> process to prevent MDs </w:t>
      </w:r>
      <w:r>
        <w:rPr>
          <w:rFonts w:ascii="Times New Roman" w:eastAsia="Times New Roman" w:hAnsi="Times New Roman" w:cs="Times New Roman"/>
          <w:sz w:val="24"/>
          <w:szCs w:val="24"/>
        </w:rPr>
        <w:lastRenderedPageBreak/>
        <w:t xml:space="preserve">for patients in the home setting. This process starts with the discharge at the hospital and continues in the home setting once the patient makes the transition. Using a multidisciplinary team </w:t>
      </w:r>
      <w:r w:rsidRPr="00732162">
        <w:rPr>
          <w:rFonts w:ascii="Times New Roman" w:eastAsia="Times New Roman" w:hAnsi="Times New Roman" w:cs="Times New Roman"/>
          <w:sz w:val="24"/>
          <w:szCs w:val="24"/>
        </w:rPr>
        <w:t xml:space="preserve">approach for MR can reduce patient MDs from occurring as well.  </w:t>
      </w:r>
    </w:p>
    <w:p w14:paraId="0D8A4532" w14:textId="70923903" w:rsidR="00C47090"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b/>
          <w:sz w:val="24"/>
          <w:szCs w:val="24"/>
        </w:rPr>
        <w:t xml:space="preserve">Possible </w:t>
      </w:r>
      <w:r w:rsidR="00481222">
        <w:rPr>
          <w:rFonts w:ascii="Times New Roman" w:eastAsia="Times New Roman" w:hAnsi="Times New Roman" w:cs="Times New Roman"/>
          <w:b/>
          <w:sz w:val="24"/>
          <w:szCs w:val="24"/>
        </w:rPr>
        <w:t>i</w:t>
      </w:r>
      <w:r w:rsidRPr="00732162">
        <w:rPr>
          <w:rFonts w:ascii="Times New Roman" w:eastAsia="Times New Roman" w:hAnsi="Times New Roman" w:cs="Times New Roman"/>
          <w:b/>
          <w:sz w:val="24"/>
          <w:szCs w:val="24"/>
        </w:rPr>
        <w:t xml:space="preserve">nterventions. </w:t>
      </w:r>
      <w:proofErr w:type="spellStart"/>
      <w:r w:rsidRPr="00732162">
        <w:rPr>
          <w:rFonts w:ascii="Times New Roman" w:eastAsia="Times New Roman" w:hAnsi="Times New Roman" w:cs="Times New Roman"/>
          <w:sz w:val="24"/>
          <w:szCs w:val="24"/>
        </w:rPr>
        <w:t>Schnipper</w:t>
      </w:r>
      <w:proofErr w:type="spellEnd"/>
      <w:r w:rsidRPr="00732162">
        <w:rPr>
          <w:rFonts w:ascii="Times New Roman" w:eastAsia="Times New Roman" w:hAnsi="Times New Roman" w:cs="Times New Roman"/>
          <w:sz w:val="24"/>
          <w:szCs w:val="24"/>
        </w:rPr>
        <w:t xml:space="preserve"> and </w:t>
      </w:r>
      <w:proofErr w:type="spellStart"/>
      <w:r w:rsidRPr="00732162">
        <w:rPr>
          <w:rFonts w:ascii="Times New Roman" w:eastAsia="Times New Roman" w:hAnsi="Times New Roman" w:cs="Times New Roman"/>
          <w:sz w:val="24"/>
          <w:szCs w:val="24"/>
        </w:rPr>
        <w:t>Labonville</w:t>
      </w:r>
      <w:proofErr w:type="spellEnd"/>
      <w:r w:rsidRPr="00732162">
        <w:rPr>
          <w:rFonts w:ascii="Times New Roman" w:eastAsia="Times New Roman" w:hAnsi="Times New Roman" w:cs="Times New Roman"/>
          <w:sz w:val="24"/>
          <w:szCs w:val="24"/>
        </w:rPr>
        <w:t xml:space="preserve"> (2016) highlight the</w:t>
      </w:r>
      <w:r>
        <w:rPr>
          <w:rFonts w:ascii="Times New Roman" w:eastAsia="Times New Roman" w:hAnsi="Times New Roman" w:cs="Times New Roman"/>
          <w:sz w:val="24"/>
          <w:szCs w:val="24"/>
        </w:rPr>
        <w:t xml:space="preserve"> importance of </w:t>
      </w:r>
      <w:r w:rsidR="00097FF7">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development of best practices and references the Multi-Center Medication Reconciliation Quality Improvement Study (MARQUIS) which recommended </w:t>
      </w:r>
      <w:r w:rsidR="00097FF7">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utilization of at least two sources of information pertaining </w:t>
      </w:r>
      <w:r w:rsidRPr="00732162">
        <w:rPr>
          <w:rFonts w:ascii="Times New Roman" w:eastAsia="Times New Roman" w:hAnsi="Times New Roman" w:cs="Times New Roman"/>
          <w:sz w:val="24"/>
          <w:szCs w:val="24"/>
        </w:rPr>
        <w:t>to</w:t>
      </w:r>
      <w:r w:rsidR="00097FF7">
        <w:rPr>
          <w:rFonts w:ascii="Times New Roman" w:eastAsia="Times New Roman" w:hAnsi="Times New Roman" w:cs="Times New Roman"/>
          <w:sz w:val="24"/>
          <w:szCs w:val="24"/>
        </w:rPr>
        <w:t xml:space="preserve"> the</w:t>
      </w:r>
      <w:r w:rsidRPr="00732162">
        <w:rPr>
          <w:rFonts w:ascii="Times New Roman" w:eastAsia="Times New Roman" w:hAnsi="Times New Roman" w:cs="Times New Roman"/>
          <w:sz w:val="24"/>
          <w:szCs w:val="24"/>
        </w:rPr>
        <w:t xml:space="preserve"> patient’s medications with one from the patient and one from a health care source. According to </w:t>
      </w:r>
      <w:proofErr w:type="spellStart"/>
      <w:r w:rsidRPr="00732162">
        <w:rPr>
          <w:rFonts w:ascii="Times New Roman" w:eastAsia="Times New Roman" w:hAnsi="Times New Roman" w:cs="Times New Roman"/>
          <w:sz w:val="24"/>
          <w:szCs w:val="24"/>
        </w:rPr>
        <w:t>Schnipper</w:t>
      </w:r>
      <w:proofErr w:type="spellEnd"/>
      <w:r w:rsidRPr="00732162">
        <w:rPr>
          <w:rFonts w:ascii="Times New Roman" w:eastAsia="Times New Roman" w:hAnsi="Times New Roman" w:cs="Times New Roman"/>
          <w:sz w:val="24"/>
          <w:szCs w:val="24"/>
        </w:rPr>
        <w:t xml:space="preserve"> and </w:t>
      </w:r>
      <w:proofErr w:type="spellStart"/>
      <w:r w:rsidRPr="00732162">
        <w:rPr>
          <w:rFonts w:ascii="Times New Roman" w:eastAsia="Times New Roman" w:hAnsi="Times New Roman" w:cs="Times New Roman"/>
          <w:sz w:val="24"/>
          <w:szCs w:val="24"/>
        </w:rPr>
        <w:t>Labonville</w:t>
      </w:r>
      <w:proofErr w:type="spellEnd"/>
      <w:r w:rsidRPr="00732162">
        <w:rPr>
          <w:rFonts w:ascii="Times New Roman" w:eastAsia="Times New Roman" w:hAnsi="Times New Roman" w:cs="Times New Roman"/>
          <w:sz w:val="24"/>
          <w:szCs w:val="24"/>
        </w:rPr>
        <w:t xml:space="preserve"> (2016), if discrepancies were identified, the clinician must obtain additional sources of medication information via primary care and/or pharmacy services to address said discrepancies. </w:t>
      </w:r>
      <w:proofErr w:type="spellStart"/>
      <w:r w:rsidRPr="00732162">
        <w:rPr>
          <w:rFonts w:ascii="Times New Roman" w:eastAsia="Times New Roman" w:hAnsi="Times New Roman" w:cs="Times New Roman"/>
          <w:sz w:val="24"/>
          <w:szCs w:val="24"/>
        </w:rPr>
        <w:t>Schnipper</w:t>
      </w:r>
      <w:proofErr w:type="spellEnd"/>
      <w:r w:rsidRPr="00732162">
        <w:rPr>
          <w:rFonts w:ascii="Times New Roman" w:eastAsia="Times New Roman" w:hAnsi="Times New Roman" w:cs="Times New Roman"/>
          <w:sz w:val="24"/>
          <w:szCs w:val="24"/>
        </w:rPr>
        <w:t xml:space="preserve"> and </w:t>
      </w:r>
      <w:proofErr w:type="spellStart"/>
      <w:r w:rsidRPr="00732162">
        <w:rPr>
          <w:rFonts w:ascii="Times New Roman" w:eastAsia="Times New Roman" w:hAnsi="Times New Roman" w:cs="Times New Roman"/>
          <w:sz w:val="24"/>
          <w:szCs w:val="24"/>
        </w:rPr>
        <w:t>Labonville</w:t>
      </w:r>
      <w:proofErr w:type="spellEnd"/>
      <w:r w:rsidRPr="00732162">
        <w:rPr>
          <w:rFonts w:ascii="Times New Roman" w:eastAsia="Times New Roman" w:hAnsi="Times New Roman" w:cs="Times New Roman"/>
          <w:sz w:val="24"/>
          <w:szCs w:val="24"/>
        </w:rPr>
        <w:t xml:space="preserve"> (2016)</w:t>
      </w:r>
      <w:r>
        <w:rPr>
          <w:rFonts w:ascii="Times New Roman" w:eastAsia="Times New Roman" w:hAnsi="Times New Roman" w:cs="Times New Roman"/>
          <w:sz w:val="24"/>
          <w:szCs w:val="24"/>
        </w:rPr>
        <w:t xml:space="preserve"> recommend utilization of a “…comprehensive toolkit of interventions…” (p. 1813) as well as engaging with the patient and the patient’s caregivers for success in</w:t>
      </w:r>
      <w:r>
        <w:rPr>
          <w:rFonts w:ascii="Times New Roman" w:eastAsia="Times New Roman" w:hAnsi="Times New Roman" w:cs="Times New Roman"/>
          <w:sz w:val="24"/>
          <w:szCs w:val="24"/>
          <w:highlight w:val="white"/>
        </w:rPr>
        <w:t xml:space="preserve"> MR. A suggested mechanism to bridge the gap of accuracy in MR is the</w:t>
      </w:r>
      <w:r>
        <w:rPr>
          <w:rFonts w:ascii="Times New Roman" w:eastAsia="Times New Roman" w:hAnsi="Times New Roman" w:cs="Times New Roman"/>
          <w:sz w:val="24"/>
          <w:szCs w:val="24"/>
        </w:rPr>
        <w:t xml:space="preserve"> action of a patient bringing an updated printed list of medications to all medical appointments across all settings of health care. Another recommended concept is </w:t>
      </w:r>
      <w:r w:rsidR="00097FF7">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implementation of the Systems Engineering Initiative in Patient Safety (SEIPS) model </w:t>
      </w:r>
      <w:r w:rsidR="006B0B31" w:rsidRPr="007C2E8F">
        <w:rPr>
          <w:rFonts w:ascii="Times New Roman" w:eastAsia="Times New Roman" w:hAnsi="Times New Roman" w:cs="Times New Roman"/>
          <w:sz w:val="24"/>
          <w:szCs w:val="24"/>
        </w:rPr>
        <w:t>(see Figure 1: SEIPS model)</w:t>
      </w:r>
      <w:r w:rsidR="006B0B3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to aide in working towards patient </w:t>
      </w:r>
      <w:r w:rsidRPr="00732162">
        <w:rPr>
          <w:rFonts w:ascii="Times New Roman" w:eastAsia="Times New Roman" w:hAnsi="Times New Roman" w:cs="Times New Roman"/>
          <w:sz w:val="24"/>
          <w:szCs w:val="24"/>
        </w:rPr>
        <w:t>safety (</w:t>
      </w:r>
      <w:proofErr w:type="spellStart"/>
      <w:r w:rsidRPr="00732162">
        <w:rPr>
          <w:rFonts w:ascii="Times New Roman" w:eastAsia="Times New Roman" w:hAnsi="Times New Roman" w:cs="Times New Roman"/>
          <w:sz w:val="24"/>
          <w:szCs w:val="24"/>
        </w:rPr>
        <w:t>Carayon</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Hundt</w:t>
      </w:r>
      <w:proofErr w:type="spellEnd"/>
      <w:r w:rsidRPr="00732162">
        <w:rPr>
          <w:rFonts w:ascii="Times New Roman" w:eastAsia="Times New Roman" w:hAnsi="Times New Roman" w:cs="Times New Roman"/>
          <w:sz w:val="24"/>
          <w:szCs w:val="24"/>
        </w:rPr>
        <w:t xml:space="preserve">, Karsh, </w:t>
      </w:r>
      <w:proofErr w:type="spellStart"/>
      <w:r w:rsidRPr="00732162">
        <w:rPr>
          <w:rFonts w:ascii="Times New Roman" w:eastAsia="Times New Roman" w:hAnsi="Times New Roman" w:cs="Times New Roman"/>
          <w:sz w:val="24"/>
          <w:szCs w:val="24"/>
        </w:rPr>
        <w:t>Gurses</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Alvardao</w:t>
      </w:r>
      <w:proofErr w:type="spellEnd"/>
      <w:r w:rsidRPr="00732162">
        <w:rPr>
          <w:rFonts w:ascii="Times New Roman" w:eastAsia="Times New Roman" w:hAnsi="Times New Roman" w:cs="Times New Roman"/>
          <w:sz w:val="24"/>
          <w:szCs w:val="24"/>
        </w:rPr>
        <w:t xml:space="preserve">, Smith </w:t>
      </w:r>
      <w:r w:rsidR="00E60167" w:rsidRPr="00732162">
        <w:rPr>
          <w:rFonts w:ascii="Times New Roman" w:eastAsia="Times New Roman" w:hAnsi="Times New Roman" w:cs="Times New Roman"/>
          <w:sz w:val="24"/>
          <w:szCs w:val="24"/>
        </w:rPr>
        <w:t>&amp;</w:t>
      </w:r>
      <w:r w:rsidRPr="00732162">
        <w:rPr>
          <w:rFonts w:ascii="Times New Roman" w:eastAsia="Times New Roman" w:hAnsi="Times New Roman" w:cs="Times New Roman"/>
          <w:sz w:val="24"/>
          <w:szCs w:val="24"/>
        </w:rPr>
        <w:t xml:space="preserve"> Brennan, 2006).</w:t>
      </w:r>
      <w:r>
        <w:rPr>
          <w:rFonts w:ascii="Times New Roman" w:eastAsia="Times New Roman" w:hAnsi="Times New Roman" w:cs="Times New Roman"/>
          <w:sz w:val="24"/>
          <w:szCs w:val="24"/>
        </w:rPr>
        <w:t xml:space="preserve"> </w:t>
      </w:r>
    </w:p>
    <w:p w14:paraId="75972450" w14:textId="425905E0" w:rsidR="006B0B31" w:rsidRDefault="006B0B31" w:rsidP="006B0B31">
      <w:pPr>
        <w:spacing w:line="480" w:lineRule="auto"/>
        <w:rPr>
          <w:rFonts w:ascii="Times New Roman" w:eastAsia="Times New Roman" w:hAnsi="Times New Roman" w:cs="Times New Roman"/>
          <w:sz w:val="24"/>
          <w:szCs w:val="24"/>
        </w:rPr>
      </w:pPr>
    </w:p>
    <w:p w14:paraId="6C43431B" w14:textId="6B724FC1" w:rsidR="006B0B31" w:rsidRDefault="006B0B31" w:rsidP="006B0B31">
      <w:pPr>
        <w:spacing w:line="480" w:lineRule="auto"/>
        <w:rPr>
          <w:rFonts w:ascii="Times New Roman" w:eastAsia="Times New Roman" w:hAnsi="Times New Roman" w:cs="Times New Roman"/>
          <w:sz w:val="24"/>
          <w:szCs w:val="24"/>
        </w:rPr>
      </w:pPr>
    </w:p>
    <w:p w14:paraId="1B6A7D27" w14:textId="5F4FF325" w:rsidR="006B0B31" w:rsidRDefault="006B0B31" w:rsidP="006B0B31">
      <w:pPr>
        <w:spacing w:line="480" w:lineRule="auto"/>
        <w:rPr>
          <w:rFonts w:ascii="Times New Roman" w:eastAsia="Times New Roman" w:hAnsi="Times New Roman" w:cs="Times New Roman"/>
          <w:sz w:val="24"/>
          <w:szCs w:val="24"/>
        </w:rPr>
      </w:pPr>
    </w:p>
    <w:p w14:paraId="192FB234" w14:textId="55D42D9C" w:rsidR="006B0B31" w:rsidRDefault="006B0B31" w:rsidP="006B0B31">
      <w:pPr>
        <w:spacing w:line="480" w:lineRule="auto"/>
        <w:rPr>
          <w:rFonts w:ascii="Times New Roman" w:eastAsia="Times New Roman" w:hAnsi="Times New Roman" w:cs="Times New Roman"/>
          <w:sz w:val="24"/>
          <w:szCs w:val="24"/>
        </w:rPr>
      </w:pPr>
    </w:p>
    <w:p w14:paraId="47E6A6C4" w14:textId="76989906" w:rsidR="006B0B31" w:rsidRDefault="006B0B31" w:rsidP="006B0B31">
      <w:pPr>
        <w:spacing w:line="480" w:lineRule="auto"/>
        <w:rPr>
          <w:rFonts w:ascii="Times New Roman" w:eastAsia="Times New Roman" w:hAnsi="Times New Roman" w:cs="Times New Roman"/>
          <w:sz w:val="24"/>
          <w:szCs w:val="24"/>
        </w:rPr>
      </w:pPr>
    </w:p>
    <w:p w14:paraId="26AE6824" w14:textId="0BDDFC22" w:rsidR="006B0B31" w:rsidRDefault="006B0B31" w:rsidP="006B0B31">
      <w:pPr>
        <w:spacing w:line="480" w:lineRule="auto"/>
        <w:rPr>
          <w:rFonts w:ascii="Times New Roman" w:eastAsia="Times New Roman" w:hAnsi="Times New Roman" w:cs="Times New Roman"/>
          <w:sz w:val="24"/>
          <w:szCs w:val="24"/>
        </w:rPr>
      </w:pPr>
    </w:p>
    <w:p w14:paraId="5E1E49AA" w14:textId="06EB2158" w:rsidR="006B0B31" w:rsidRDefault="006B0B31" w:rsidP="006B0B31">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1</w:t>
      </w:r>
    </w:p>
    <w:p w14:paraId="056AD6B5" w14:textId="76F80494" w:rsidR="006B0B31" w:rsidRPr="006B0B31" w:rsidRDefault="006B0B31" w:rsidP="006B0B31">
      <w:pPr>
        <w:spacing w:line="480" w:lineRule="auto"/>
        <w:rPr>
          <w:rFonts w:ascii="Times New Roman" w:eastAsia="Times New Roman" w:hAnsi="Times New Roman" w:cs="Times New Roman"/>
          <w:i/>
          <w:iCs/>
          <w:sz w:val="24"/>
          <w:szCs w:val="24"/>
          <w:highlight w:val="cyan"/>
        </w:rPr>
      </w:pPr>
      <w:r>
        <w:rPr>
          <w:rFonts w:ascii="Times New Roman" w:eastAsia="Times New Roman" w:hAnsi="Times New Roman" w:cs="Times New Roman"/>
          <w:i/>
          <w:iCs/>
          <w:sz w:val="24"/>
          <w:szCs w:val="24"/>
        </w:rPr>
        <w:t>SEIPS Model</w:t>
      </w:r>
    </w:p>
    <w:p w14:paraId="0C8D493D" w14:textId="77777777" w:rsidR="00C47090" w:rsidRDefault="00CC1442" w:rsidP="006B0B31">
      <w:pPr>
        <w:spacing w:line="480" w:lineRule="auto"/>
        <w:rPr>
          <w:rFonts w:ascii="Times New Roman" w:eastAsia="Times New Roman" w:hAnsi="Times New Roman" w:cs="Times New Roman"/>
          <w:sz w:val="24"/>
          <w:szCs w:val="24"/>
          <w:highlight w:val="yellow"/>
        </w:rPr>
      </w:pPr>
      <w:r>
        <w:rPr>
          <w:rFonts w:ascii="Times New Roman" w:eastAsia="Times New Roman" w:hAnsi="Times New Roman" w:cs="Times New Roman"/>
          <w:noProof/>
          <w:sz w:val="24"/>
          <w:szCs w:val="24"/>
          <w:highlight w:val="yellow"/>
        </w:rPr>
        <w:drawing>
          <wp:inline distT="114300" distB="114300" distL="114300" distR="114300" wp14:anchorId="0CA9AFBE" wp14:editId="226C0714">
            <wp:extent cx="5852160" cy="3960495"/>
            <wp:effectExtent l="0" t="0" r="0" b="1905"/>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852160" cy="3960495"/>
                    </a:xfrm>
                    <a:prstGeom prst="rect">
                      <a:avLst/>
                    </a:prstGeom>
                    <a:ln/>
                  </pic:spPr>
                </pic:pic>
              </a:graphicData>
            </a:graphic>
          </wp:inline>
        </w:drawing>
      </w:r>
    </w:p>
    <w:p w14:paraId="233F53DF" w14:textId="1CC1E4EE" w:rsidR="00C47090" w:rsidRDefault="00CC1442">
      <w:pPr>
        <w:spacing w:line="480" w:lineRule="auto"/>
        <w:rPr>
          <w:rFonts w:ascii="Times New Roman" w:eastAsia="Times New Roman" w:hAnsi="Times New Roman" w:cs="Times New Roman"/>
          <w:sz w:val="20"/>
          <w:szCs w:val="20"/>
        </w:rPr>
      </w:pPr>
      <w:r>
        <w:rPr>
          <w:rFonts w:ascii="Times New Roman" w:eastAsia="Times New Roman" w:hAnsi="Times New Roman" w:cs="Times New Roman"/>
          <w:i/>
          <w:sz w:val="24"/>
          <w:szCs w:val="24"/>
        </w:rPr>
        <w:t>Figure 1</w:t>
      </w:r>
      <w:r>
        <w:rPr>
          <w:rFonts w:ascii="Times New Roman" w:eastAsia="Times New Roman" w:hAnsi="Times New Roman" w:cs="Times New Roman"/>
          <w:sz w:val="24"/>
          <w:szCs w:val="24"/>
        </w:rPr>
        <w:t xml:space="preserve">: SEIPS Model that aides in working towards patient safety. </w:t>
      </w:r>
      <w:r w:rsidR="0032362C">
        <w:rPr>
          <w:rFonts w:ascii="Times New Roman" w:eastAsia="Times New Roman" w:hAnsi="Times New Roman" w:cs="Times New Roman"/>
          <w:sz w:val="24"/>
          <w:szCs w:val="24"/>
        </w:rPr>
        <w:t>Reprinted f</w:t>
      </w:r>
      <w:r>
        <w:rPr>
          <w:rFonts w:ascii="Times New Roman" w:eastAsia="Times New Roman" w:hAnsi="Times New Roman" w:cs="Times New Roman"/>
          <w:sz w:val="24"/>
          <w:szCs w:val="24"/>
        </w:rPr>
        <w:t xml:space="preserve">rom “Work System Design for Patient Safety,” by P. </w:t>
      </w:r>
      <w:proofErr w:type="spellStart"/>
      <w:r>
        <w:rPr>
          <w:rFonts w:ascii="Times New Roman" w:eastAsia="Times New Roman" w:hAnsi="Times New Roman" w:cs="Times New Roman"/>
          <w:sz w:val="24"/>
          <w:szCs w:val="24"/>
        </w:rPr>
        <w:t>Carayon</w:t>
      </w:r>
      <w:proofErr w:type="spell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Hundt</w:t>
      </w:r>
      <w:proofErr w:type="spellEnd"/>
      <w:r>
        <w:rPr>
          <w:rFonts w:ascii="Times New Roman" w:eastAsia="Times New Roman" w:hAnsi="Times New Roman" w:cs="Times New Roman"/>
          <w:sz w:val="24"/>
          <w:szCs w:val="24"/>
        </w:rPr>
        <w:t xml:space="preserve">, B. Karsh, A. </w:t>
      </w:r>
      <w:proofErr w:type="spellStart"/>
      <w:r>
        <w:rPr>
          <w:rFonts w:ascii="Times New Roman" w:eastAsia="Times New Roman" w:hAnsi="Times New Roman" w:cs="Times New Roman"/>
          <w:sz w:val="24"/>
          <w:szCs w:val="24"/>
        </w:rPr>
        <w:t>Gurses</w:t>
      </w:r>
      <w:proofErr w:type="spellEnd"/>
      <w:r>
        <w:rPr>
          <w:rFonts w:ascii="Times New Roman" w:eastAsia="Times New Roman" w:hAnsi="Times New Roman" w:cs="Times New Roman"/>
          <w:sz w:val="24"/>
          <w:szCs w:val="24"/>
        </w:rPr>
        <w:t xml:space="preserve">, C. </w:t>
      </w:r>
      <w:proofErr w:type="spellStart"/>
      <w:r>
        <w:rPr>
          <w:rFonts w:ascii="Times New Roman" w:eastAsia="Times New Roman" w:hAnsi="Times New Roman" w:cs="Times New Roman"/>
          <w:sz w:val="24"/>
          <w:szCs w:val="24"/>
        </w:rPr>
        <w:t>Alvardao</w:t>
      </w:r>
      <w:proofErr w:type="spellEnd"/>
      <w:r>
        <w:rPr>
          <w:rFonts w:ascii="Times New Roman" w:eastAsia="Times New Roman" w:hAnsi="Times New Roman" w:cs="Times New Roman"/>
          <w:sz w:val="24"/>
          <w:szCs w:val="24"/>
        </w:rPr>
        <w:t xml:space="preserve">, M. Smith, and Brennan, 2006, </w:t>
      </w:r>
      <w:r>
        <w:rPr>
          <w:rFonts w:ascii="Times New Roman" w:eastAsia="Times New Roman" w:hAnsi="Times New Roman" w:cs="Times New Roman"/>
          <w:i/>
          <w:sz w:val="24"/>
          <w:szCs w:val="24"/>
        </w:rPr>
        <w:t>Quality and Safety in Health Care, 15</w:t>
      </w:r>
      <w:r w:rsidR="0032362C">
        <w:rPr>
          <w:rFonts w:ascii="Times New Roman" w:eastAsia="Times New Roman" w:hAnsi="Times New Roman" w:cs="Times New Roman"/>
          <w:iCs/>
          <w:sz w:val="24"/>
          <w:szCs w:val="24"/>
        </w:rPr>
        <w:t>(1)</w:t>
      </w:r>
      <w:r>
        <w:rPr>
          <w:rFonts w:ascii="Times New Roman" w:eastAsia="Times New Roman" w:hAnsi="Times New Roman" w:cs="Times New Roman"/>
          <w:sz w:val="24"/>
          <w:szCs w:val="24"/>
        </w:rPr>
        <w:t>, p. 51. Copyright 2006 by the British Medical Journal</w:t>
      </w:r>
      <w:r>
        <w:rPr>
          <w:rFonts w:ascii="Times New Roman" w:eastAsia="Times New Roman" w:hAnsi="Times New Roman" w:cs="Times New Roman"/>
          <w:sz w:val="20"/>
          <w:szCs w:val="20"/>
        </w:rPr>
        <w:t xml:space="preserve">. </w:t>
      </w:r>
    </w:p>
    <w:p w14:paraId="4F815A04" w14:textId="7DD07B39" w:rsidR="00C47090" w:rsidRPr="00732162" w:rsidRDefault="00CC14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 xml:space="preserve">Standardized </w:t>
      </w:r>
      <w:r w:rsidR="00481222">
        <w:rPr>
          <w:rFonts w:ascii="Times New Roman" w:eastAsia="Times New Roman" w:hAnsi="Times New Roman" w:cs="Times New Roman"/>
          <w:b/>
          <w:sz w:val="24"/>
          <w:szCs w:val="24"/>
        </w:rPr>
        <w:t>p</w:t>
      </w:r>
      <w:r w:rsidRPr="00732162">
        <w:rPr>
          <w:rFonts w:ascii="Times New Roman" w:eastAsia="Times New Roman" w:hAnsi="Times New Roman" w:cs="Times New Roman"/>
          <w:b/>
          <w:sz w:val="24"/>
          <w:szCs w:val="24"/>
        </w:rPr>
        <w:t xml:space="preserve">rocess.  </w:t>
      </w:r>
      <w:r w:rsidRPr="00732162">
        <w:rPr>
          <w:rFonts w:ascii="Times New Roman" w:eastAsia="Times New Roman" w:hAnsi="Times New Roman" w:cs="Times New Roman"/>
          <w:sz w:val="24"/>
          <w:szCs w:val="24"/>
        </w:rPr>
        <w:t>Kollerup</w:t>
      </w:r>
      <w:r w:rsidR="0032362C" w:rsidRPr="00732162">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et al. (2018) describes the challenges faced by visiting home health nurses due to the fact individuals are living longer with chronic conditions, widespread expansion of healthcare treatment options, and complex regimens of medications for geriatric population which all lead to an increased incidence of discrepancies of MM in the home. Wright (2014) supports a standardized process to ensure patient safety. A study conducted by Kollerup et al. (2018), identified 12 stages of</w:t>
      </w:r>
      <w:r>
        <w:rPr>
          <w:rFonts w:ascii="Times New Roman" w:eastAsia="Times New Roman" w:hAnsi="Times New Roman" w:cs="Times New Roman"/>
          <w:sz w:val="24"/>
          <w:szCs w:val="24"/>
        </w:rPr>
        <w:t xml:space="preserve"> MM conducted by HH nurses and discussed the </w:t>
      </w:r>
      <w:r>
        <w:rPr>
          <w:rFonts w:ascii="Times New Roman" w:eastAsia="Times New Roman" w:hAnsi="Times New Roman" w:cs="Times New Roman"/>
          <w:sz w:val="24"/>
          <w:szCs w:val="24"/>
        </w:rPr>
        <w:lastRenderedPageBreak/>
        <w:t xml:space="preserve">importance of the HH nurse’s MM and establishing an order able to work with the nurse and patient dynamic. The knowledge level of the patient is very important to ascertain by the HH nurse. Having a standard procedure and rules of </w:t>
      </w:r>
      <w:r>
        <w:rPr>
          <w:rFonts w:ascii="Times New Roman" w:eastAsia="Times New Roman" w:hAnsi="Times New Roman" w:cs="Times New Roman"/>
          <w:sz w:val="24"/>
          <w:szCs w:val="24"/>
          <w:highlight w:val="white"/>
        </w:rPr>
        <w:t>MM in the home in which both the HH nurse and patient agree upon is crucial to the success of MM in th</w:t>
      </w:r>
      <w:r>
        <w:rPr>
          <w:rFonts w:ascii="Times New Roman" w:eastAsia="Times New Roman" w:hAnsi="Times New Roman" w:cs="Times New Roman"/>
          <w:sz w:val="24"/>
          <w:szCs w:val="24"/>
        </w:rPr>
        <w:t>e home. This MM establishes an order in how the medications will be reconciled, sorted, set up, and managed with a goal of optimizing saf</w:t>
      </w:r>
      <w:r w:rsidRPr="00732162">
        <w:rPr>
          <w:rFonts w:ascii="Times New Roman" w:eastAsia="Times New Roman" w:hAnsi="Times New Roman" w:cs="Times New Roman"/>
          <w:sz w:val="24"/>
          <w:szCs w:val="24"/>
        </w:rPr>
        <w:t xml:space="preserve">e MM in the home environment (Kollerup et al., 2018). This study highlights the importance of </w:t>
      </w:r>
      <w:r w:rsidR="00097FF7">
        <w:rPr>
          <w:rFonts w:ascii="Times New Roman" w:eastAsia="Times New Roman" w:hAnsi="Times New Roman" w:cs="Times New Roman"/>
          <w:sz w:val="24"/>
          <w:szCs w:val="24"/>
        </w:rPr>
        <w:t xml:space="preserve">the </w:t>
      </w:r>
      <w:r w:rsidRPr="00732162">
        <w:rPr>
          <w:rFonts w:ascii="Times New Roman" w:eastAsia="Times New Roman" w:hAnsi="Times New Roman" w:cs="Times New Roman"/>
          <w:sz w:val="24"/>
          <w:szCs w:val="24"/>
        </w:rPr>
        <w:t xml:space="preserve">development of a relationship between the patient and nurse and well as integrating nursing standards of practice in developing a fundamental care framework (Kollerup et al., 2018).   </w:t>
      </w:r>
    </w:p>
    <w:p w14:paraId="30673AA6" w14:textId="6B675EFF" w:rsidR="00C47090" w:rsidRPr="00732162"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b/>
          <w:sz w:val="24"/>
          <w:szCs w:val="24"/>
        </w:rPr>
        <w:t xml:space="preserve">Electronic </w:t>
      </w:r>
      <w:r w:rsidR="00481222">
        <w:rPr>
          <w:rFonts w:ascii="Times New Roman" w:eastAsia="Times New Roman" w:hAnsi="Times New Roman" w:cs="Times New Roman"/>
          <w:b/>
          <w:sz w:val="24"/>
          <w:szCs w:val="24"/>
        </w:rPr>
        <w:t>i</w:t>
      </w:r>
      <w:r w:rsidRPr="00732162">
        <w:rPr>
          <w:rFonts w:ascii="Times New Roman" w:eastAsia="Times New Roman" w:hAnsi="Times New Roman" w:cs="Times New Roman"/>
          <w:b/>
          <w:sz w:val="24"/>
          <w:szCs w:val="24"/>
        </w:rPr>
        <w:t xml:space="preserve">nformation. </w:t>
      </w:r>
      <w:proofErr w:type="spellStart"/>
      <w:r w:rsidRPr="00732162">
        <w:rPr>
          <w:rFonts w:ascii="Times New Roman" w:eastAsia="Times New Roman" w:hAnsi="Times New Roman" w:cs="Times New Roman"/>
          <w:sz w:val="24"/>
          <w:szCs w:val="24"/>
        </w:rPr>
        <w:t>Mekonnen</w:t>
      </w:r>
      <w:proofErr w:type="spellEnd"/>
      <w:r w:rsidRPr="00732162">
        <w:rPr>
          <w:rFonts w:ascii="Times New Roman" w:eastAsia="Times New Roman" w:hAnsi="Times New Roman" w:cs="Times New Roman"/>
          <w:sz w:val="24"/>
          <w:szCs w:val="24"/>
        </w:rPr>
        <w:t xml:space="preserve">, Abebe, </w:t>
      </w:r>
      <w:proofErr w:type="spellStart"/>
      <w:r w:rsidRPr="00732162">
        <w:rPr>
          <w:rFonts w:ascii="Times New Roman" w:eastAsia="Times New Roman" w:hAnsi="Times New Roman" w:cs="Times New Roman"/>
          <w:sz w:val="24"/>
          <w:szCs w:val="24"/>
        </w:rPr>
        <w:t>McLachan</w:t>
      </w:r>
      <w:proofErr w:type="spellEnd"/>
      <w:r w:rsidRPr="00732162">
        <w:rPr>
          <w:rFonts w:ascii="Times New Roman" w:eastAsia="Times New Roman" w:hAnsi="Times New Roman" w:cs="Times New Roman"/>
          <w:sz w:val="24"/>
          <w:szCs w:val="24"/>
        </w:rPr>
        <w:t xml:space="preserve">, and Brien (2016) identifies MR as a critical component and intervention in minimizing discrepancies of MM of an unintentional nature and highlights the use of electronic information technological advances in decreasing the incidence of MDs. Another interesting find in the literature review is the use of </w:t>
      </w:r>
      <w:r w:rsidR="006D30D0">
        <w:rPr>
          <w:rFonts w:ascii="Times New Roman" w:eastAsia="Times New Roman" w:hAnsi="Times New Roman" w:cs="Times New Roman"/>
          <w:sz w:val="24"/>
          <w:szCs w:val="24"/>
        </w:rPr>
        <w:t xml:space="preserve">an </w:t>
      </w:r>
      <w:r w:rsidRPr="00732162">
        <w:rPr>
          <w:rFonts w:ascii="Times New Roman" w:eastAsia="Times New Roman" w:hAnsi="Times New Roman" w:cs="Times New Roman"/>
          <w:sz w:val="24"/>
          <w:szCs w:val="24"/>
        </w:rPr>
        <w:t>electronic pharmaceutical record (</w:t>
      </w:r>
      <w:proofErr w:type="spellStart"/>
      <w:r w:rsidRPr="00732162">
        <w:rPr>
          <w:rFonts w:ascii="Times New Roman" w:eastAsia="Times New Roman" w:hAnsi="Times New Roman" w:cs="Times New Roman"/>
          <w:sz w:val="24"/>
          <w:szCs w:val="24"/>
        </w:rPr>
        <w:t>ePR</w:t>
      </w:r>
      <w:proofErr w:type="spellEnd"/>
      <w:r w:rsidRPr="00732162">
        <w:rPr>
          <w:rFonts w:ascii="Times New Roman" w:eastAsia="Times New Roman" w:hAnsi="Times New Roman" w:cs="Times New Roman"/>
          <w:sz w:val="24"/>
          <w:szCs w:val="24"/>
        </w:rPr>
        <w:t xml:space="preserve">). Jurado, </w:t>
      </w:r>
      <w:proofErr w:type="spellStart"/>
      <w:r w:rsidRPr="00732162">
        <w:rPr>
          <w:rFonts w:ascii="Times New Roman" w:eastAsia="Times New Roman" w:hAnsi="Times New Roman" w:cs="Times New Roman"/>
          <w:sz w:val="24"/>
          <w:szCs w:val="24"/>
        </w:rPr>
        <w:t>Calmels</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Lobinet</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Divol</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Hanaire</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Metsu</w:t>
      </w:r>
      <w:proofErr w:type="spellEnd"/>
      <w:r w:rsidRPr="00732162">
        <w:rPr>
          <w:rFonts w:ascii="Times New Roman" w:eastAsia="Times New Roman" w:hAnsi="Times New Roman" w:cs="Times New Roman"/>
          <w:sz w:val="24"/>
          <w:szCs w:val="24"/>
        </w:rPr>
        <w:t xml:space="preserve">, </w:t>
      </w:r>
      <w:r w:rsidR="00E60167" w:rsidRPr="00732162">
        <w:rPr>
          <w:rFonts w:ascii="Times New Roman" w:eastAsia="Times New Roman" w:hAnsi="Times New Roman" w:cs="Times New Roman"/>
          <w:sz w:val="24"/>
          <w:szCs w:val="24"/>
        </w:rPr>
        <w:t>and</w:t>
      </w:r>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Sallerin</w:t>
      </w:r>
      <w:proofErr w:type="spellEnd"/>
      <w:r w:rsidRPr="00732162">
        <w:rPr>
          <w:rFonts w:ascii="Times New Roman" w:eastAsia="Times New Roman" w:hAnsi="Times New Roman" w:cs="Times New Roman"/>
          <w:sz w:val="24"/>
          <w:szCs w:val="24"/>
        </w:rPr>
        <w:t xml:space="preserve"> (2018) explains by using both the </w:t>
      </w:r>
      <w:proofErr w:type="spellStart"/>
      <w:r w:rsidRPr="00732162">
        <w:rPr>
          <w:rFonts w:ascii="Times New Roman" w:eastAsia="Times New Roman" w:hAnsi="Times New Roman" w:cs="Times New Roman"/>
          <w:sz w:val="24"/>
          <w:szCs w:val="24"/>
        </w:rPr>
        <w:t>MedRec</w:t>
      </w:r>
      <w:proofErr w:type="spellEnd"/>
      <w:r w:rsidRPr="00732162">
        <w:rPr>
          <w:rFonts w:ascii="Times New Roman" w:eastAsia="Times New Roman" w:hAnsi="Times New Roman" w:cs="Times New Roman"/>
          <w:sz w:val="24"/>
          <w:szCs w:val="24"/>
        </w:rPr>
        <w:t xml:space="preserve"> and </w:t>
      </w:r>
      <w:proofErr w:type="spellStart"/>
      <w:r w:rsidRPr="00732162">
        <w:rPr>
          <w:rFonts w:ascii="Times New Roman" w:eastAsia="Times New Roman" w:hAnsi="Times New Roman" w:cs="Times New Roman"/>
          <w:sz w:val="24"/>
          <w:szCs w:val="24"/>
        </w:rPr>
        <w:t>ePR</w:t>
      </w:r>
      <w:proofErr w:type="spellEnd"/>
      <w:r w:rsidRPr="00732162">
        <w:rPr>
          <w:rFonts w:ascii="Times New Roman" w:eastAsia="Times New Roman" w:hAnsi="Times New Roman" w:cs="Times New Roman"/>
          <w:sz w:val="24"/>
          <w:szCs w:val="24"/>
        </w:rPr>
        <w:t xml:space="preserve"> it can reduce MDs for patients. Walsh et al., (2018) explains, using the electronic medical record (EMR) for MR has shown positive reviews in patient safety concerning the patient’s home medications. </w:t>
      </w:r>
      <w:proofErr w:type="spellStart"/>
      <w:r w:rsidRPr="00732162">
        <w:rPr>
          <w:rFonts w:ascii="Times New Roman" w:eastAsia="Times New Roman" w:hAnsi="Times New Roman" w:cs="Times New Roman"/>
          <w:sz w:val="24"/>
          <w:szCs w:val="24"/>
        </w:rPr>
        <w:t>Lehnbom</w:t>
      </w:r>
      <w:proofErr w:type="spellEnd"/>
      <w:r w:rsidRPr="00732162">
        <w:rPr>
          <w:rFonts w:ascii="Times New Roman" w:eastAsia="Times New Roman" w:hAnsi="Times New Roman" w:cs="Times New Roman"/>
          <w:sz w:val="24"/>
          <w:szCs w:val="24"/>
        </w:rPr>
        <w:t xml:space="preserve">, </w:t>
      </w:r>
      <w:proofErr w:type="spellStart"/>
      <w:r w:rsidRPr="00732162">
        <w:rPr>
          <w:rFonts w:ascii="Times New Roman" w:eastAsia="Times New Roman" w:hAnsi="Times New Roman" w:cs="Times New Roman"/>
          <w:sz w:val="24"/>
          <w:szCs w:val="24"/>
        </w:rPr>
        <w:t>Raban</w:t>
      </w:r>
      <w:proofErr w:type="spellEnd"/>
      <w:r w:rsidRPr="00732162">
        <w:rPr>
          <w:rFonts w:ascii="Times New Roman" w:eastAsia="Times New Roman" w:hAnsi="Times New Roman" w:cs="Times New Roman"/>
          <w:sz w:val="24"/>
          <w:szCs w:val="24"/>
        </w:rPr>
        <w:t xml:space="preserve">, Walter, </w:t>
      </w:r>
      <w:proofErr w:type="spellStart"/>
      <w:r w:rsidRPr="00732162">
        <w:rPr>
          <w:rFonts w:ascii="Times New Roman" w:eastAsia="Times New Roman" w:hAnsi="Times New Roman" w:cs="Times New Roman"/>
          <w:sz w:val="24"/>
          <w:szCs w:val="24"/>
        </w:rPr>
        <w:t>Richardon</w:t>
      </w:r>
      <w:proofErr w:type="spellEnd"/>
      <w:r w:rsidRPr="00732162">
        <w:rPr>
          <w:rFonts w:ascii="Times New Roman" w:eastAsia="Times New Roman" w:hAnsi="Times New Roman" w:cs="Times New Roman"/>
          <w:sz w:val="24"/>
          <w:szCs w:val="24"/>
        </w:rPr>
        <w:t xml:space="preserve">, </w:t>
      </w:r>
      <w:r w:rsidR="00E60167" w:rsidRPr="00732162">
        <w:rPr>
          <w:rFonts w:ascii="Times New Roman" w:eastAsia="Times New Roman" w:hAnsi="Times New Roman" w:cs="Times New Roman"/>
          <w:sz w:val="24"/>
          <w:szCs w:val="24"/>
        </w:rPr>
        <w:t>and</w:t>
      </w:r>
      <w:r w:rsidRPr="00732162">
        <w:rPr>
          <w:rFonts w:ascii="Times New Roman" w:eastAsia="Times New Roman" w:hAnsi="Times New Roman" w:cs="Times New Roman"/>
          <w:sz w:val="24"/>
          <w:szCs w:val="24"/>
        </w:rPr>
        <w:t xml:space="preserve"> Westbrook (2014) explains how using electronic discharge summaries rather than paper discharge summaries, provides a better understanding of MM and why each medication is taken. Physicians can explain specifically why the medication is being prescribed and educate the patient effectively during the process (</w:t>
      </w:r>
      <w:proofErr w:type="spellStart"/>
      <w:r w:rsidRPr="00732162">
        <w:rPr>
          <w:rFonts w:ascii="Times New Roman" w:eastAsia="Times New Roman" w:hAnsi="Times New Roman" w:cs="Times New Roman"/>
          <w:sz w:val="24"/>
          <w:szCs w:val="24"/>
        </w:rPr>
        <w:t>Lehnbom</w:t>
      </w:r>
      <w:proofErr w:type="spellEnd"/>
      <w:r w:rsidRPr="00732162">
        <w:rPr>
          <w:rFonts w:ascii="Times New Roman" w:eastAsia="Times New Roman" w:hAnsi="Times New Roman" w:cs="Times New Roman"/>
          <w:sz w:val="24"/>
          <w:szCs w:val="24"/>
        </w:rPr>
        <w:t xml:space="preserve">, et al., 2014). </w:t>
      </w:r>
    </w:p>
    <w:p w14:paraId="0341BB10" w14:textId="5B5175AB"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Summary of </w:t>
      </w:r>
      <w:r w:rsidR="00481222">
        <w:rPr>
          <w:rFonts w:ascii="Times New Roman" w:eastAsia="Times New Roman" w:hAnsi="Times New Roman" w:cs="Times New Roman"/>
          <w:b/>
          <w:sz w:val="24"/>
          <w:szCs w:val="24"/>
        </w:rPr>
        <w:t>l</w:t>
      </w:r>
      <w:r>
        <w:rPr>
          <w:rFonts w:ascii="Times New Roman" w:eastAsia="Times New Roman" w:hAnsi="Times New Roman" w:cs="Times New Roman"/>
          <w:b/>
          <w:sz w:val="24"/>
          <w:szCs w:val="24"/>
        </w:rPr>
        <w:t xml:space="preserve">iterature </w:t>
      </w:r>
      <w:r w:rsidR="00481222">
        <w:rPr>
          <w:rFonts w:ascii="Times New Roman" w:eastAsia="Times New Roman" w:hAnsi="Times New Roman" w:cs="Times New Roman"/>
          <w:b/>
          <w:sz w:val="24"/>
          <w:szCs w:val="24"/>
        </w:rPr>
        <w:t>r</w:t>
      </w:r>
      <w:r>
        <w:rPr>
          <w:rFonts w:ascii="Times New Roman" w:eastAsia="Times New Roman" w:hAnsi="Times New Roman" w:cs="Times New Roman"/>
          <w:b/>
          <w:sz w:val="24"/>
          <w:szCs w:val="24"/>
        </w:rPr>
        <w:t xml:space="preserve">eview. </w:t>
      </w:r>
      <w:r>
        <w:rPr>
          <w:rFonts w:ascii="Times New Roman" w:eastAsia="Times New Roman" w:hAnsi="Times New Roman" w:cs="Times New Roman"/>
          <w:sz w:val="24"/>
          <w:szCs w:val="24"/>
        </w:rPr>
        <w:t xml:space="preserve">Based on this synthesis of current literature, this UMary Project Team recommends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identification of MR through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engagement of an organizational </w:t>
      </w:r>
      <w:r>
        <w:rPr>
          <w:rFonts w:ascii="Times New Roman" w:eastAsia="Times New Roman" w:hAnsi="Times New Roman" w:cs="Times New Roman"/>
          <w:sz w:val="24"/>
          <w:szCs w:val="24"/>
        </w:rPr>
        <w:lastRenderedPageBreak/>
        <w:t xml:space="preserve">project charter, development of a comprehensive, interdisciplinary HH MR pathway to create standardization with a result of MDs addressed and documented in the BHHCS electronic health record (EHR) within a three day time frame. Interdisciplinary key stakeholder champions will be </w:t>
      </w:r>
      <w:r w:rsidR="00E60167">
        <w:rPr>
          <w:rFonts w:ascii="Times New Roman" w:eastAsia="Times New Roman" w:hAnsi="Times New Roman" w:cs="Times New Roman"/>
          <w:sz w:val="24"/>
          <w:szCs w:val="24"/>
        </w:rPr>
        <w:t>identified,</w:t>
      </w:r>
      <w:r>
        <w:rPr>
          <w:rFonts w:ascii="Times New Roman" w:eastAsia="Times New Roman" w:hAnsi="Times New Roman" w:cs="Times New Roman"/>
          <w:sz w:val="24"/>
          <w:szCs w:val="24"/>
        </w:rPr>
        <w:t xml:space="preserve"> and educational seminars will be provided to organizational staff on the HH MR pathway. This HH MR pathway will be piloted with select PACTs and community HH agencies and efficacy measured by the UMary Project Team.</w:t>
      </w:r>
    </w:p>
    <w:p w14:paraId="0BB2169A"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Project Problem Identification</w:t>
      </w:r>
    </w:p>
    <w:p w14:paraId="4A19D7DB" w14:textId="64357DA2" w:rsidR="00C47090" w:rsidRPr="00732162" w:rsidRDefault="00CC1442">
      <w:pPr>
        <w:spacing w:line="480" w:lineRule="auto"/>
        <w:ind w:firstLine="720"/>
        <w:rPr>
          <w:rFonts w:ascii="Times New Roman" w:eastAsia="Times New Roman" w:hAnsi="Times New Roman" w:cs="Times New Roman"/>
          <w:color w:val="2D3B45"/>
          <w:sz w:val="24"/>
          <w:szCs w:val="24"/>
        </w:rPr>
      </w:pPr>
      <w:r>
        <w:rPr>
          <w:rFonts w:ascii="Times New Roman" w:eastAsia="Times New Roman" w:hAnsi="Times New Roman" w:cs="Times New Roman"/>
          <w:sz w:val="24"/>
          <w:szCs w:val="24"/>
        </w:rPr>
        <w:t xml:space="preserve">As previously noted, </w:t>
      </w:r>
      <w:r>
        <w:rPr>
          <w:rFonts w:ascii="Times New Roman" w:eastAsia="Times New Roman" w:hAnsi="Times New Roman" w:cs="Times New Roman"/>
          <w:color w:val="2D3B45"/>
          <w:sz w:val="24"/>
          <w:szCs w:val="24"/>
        </w:rPr>
        <w:t xml:space="preserve">discrepancies in the reconciliation of medications of VA HH patients were identified in a recent JC inspection at BHHCS. This JC inspection brought to light a fragmented, inefficient process potentially risking BHHCS patient safety. Such discrepancies by JC does not align with the mission of BHHCS: “Honor </w:t>
      </w:r>
      <w:r w:rsidRPr="00732162">
        <w:rPr>
          <w:rFonts w:ascii="Times New Roman" w:eastAsia="Times New Roman" w:hAnsi="Times New Roman" w:cs="Times New Roman"/>
          <w:color w:val="2D3B45"/>
          <w:sz w:val="24"/>
          <w:szCs w:val="24"/>
        </w:rPr>
        <w:t xml:space="preserve">America’s veterans by providing exceptional health care that improves their health and well-being” (Black Hills Health Care, 2019). Consequently, the JC inspection prompted BHHCS to evaluate the current processes of MM and specifically MR within the VA HH patient population.  </w:t>
      </w:r>
    </w:p>
    <w:p w14:paraId="5C7AC916" w14:textId="7321996C" w:rsidR="00C47090" w:rsidRDefault="00CC1442">
      <w:pPr>
        <w:spacing w:line="480" w:lineRule="auto"/>
        <w:ind w:firstLine="720"/>
        <w:rPr>
          <w:rFonts w:ascii="Times New Roman" w:eastAsia="Times New Roman" w:hAnsi="Times New Roman" w:cs="Times New Roman"/>
          <w:sz w:val="24"/>
          <w:szCs w:val="24"/>
        </w:rPr>
      </w:pPr>
      <w:r w:rsidRPr="00732162">
        <w:rPr>
          <w:rFonts w:ascii="Times New Roman" w:eastAsia="Times New Roman" w:hAnsi="Times New Roman" w:cs="Times New Roman"/>
          <w:sz w:val="24"/>
          <w:szCs w:val="24"/>
        </w:rPr>
        <w:t>Reviewing models for improvement, the UMary Project Team focused on the Plan-Do-Study-Act (PDSA) format as a model to apply for the foundation of this EBP project. According to Roussel, Thomas and Harris (2016), the PDSA model can be utilized</w:t>
      </w:r>
      <w:r>
        <w:rPr>
          <w:rFonts w:ascii="Times New Roman" w:eastAsia="Times New Roman" w:hAnsi="Times New Roman" w:cs="Times New Roman"/>
          <w:sz w:val="24"/>
          <w:szCs w:val="24"/>
        </w:rPr>
        <w:t xml:space="preserve"> as a key tool in process improvements as it provides a systematic approach creating quantifiable data and producing actionable interventions leading to improved process and patient outcomes.  </w:t>
      </w:r>
    </w:p>
    <w:p w14:paraId="6D81280E" w14:textId="66870985"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2D3B45"/>
          <w:sz w:val="24"/>
          <w:szCs w:val="24"/>
        </w:rPr>
        <w:t>Through engagement with the BHHCS System Redesign Program Coordinator, the UMary Project Team collaborated with BHHCS to begin the PDSA model with the initiation and</w:t>
      </w:r>
      <w:r>
        <w:rPr>
          <w:rFonts w:ascii="Times New Roman" w:eastAsia="Times New Roman" w:hAnsi="Times New Roman" w:cs="Times New Roman"/>
          <w:sz w:val="24"/>
          <w:szCs w:val="24"/>
        </w:rPr>
        <w:t xml:space="preserve"> development of an organizational Lean-Six Sigma Project Charter (hereafter referred to as Project Charter). This Project charter assisted the UMary Project Team and the BHHCS </w:t>
      </w:r>
      <w:r>
        <w:rPr>
          <w:rFonts w:ascii="Times New Roman" w:eastAsia="Times New Roman" w:hAnsi="Times New Roman" w:cs="Times New Roman"/>
          <w:sz w:val="24"/>
          <w:szCs w:val="24"/>
        </w:rPr>
        <w:lastRenderedPageBreak/>
        <w:t>organization in collaboratively identifying specific gaps within the organization and established a problem statement, goal statement and strategic alignment which fits into the “Do” of the PDSA model</w:t>
      </w:r>
      <w:r w:rsidR="00E60167">
        <w:rPr>
          <w:rFonts w:ascii="Times New Roman" w:eastAsia="Times New Roman" w:hAnsi="Times New Roman" w:cs="Times New Roman"/>
          <w:sz w:val="24"/>
          <w:szCs w:val="24"/>
        </w:rPr>
        <w:t xml:space="preserve"> </w:t>
      </w:r>
      <w:r w:rsidR="00E60167" w:rsidRPr="007C2E8F">
        <w:rPr>
          <w:rFonts w:ascii="Times New Roman" w:eastAsia="Times New Roman" w:hAnsi="Times New Roman" w:cs="Times New Roman"/>
          <w:sz w:val="24"/>
          <w:szCs w:val="24"/>
        </w:rPr>
        <w:t>(s</w:t>
      </w:r>
      <w:r w:rsidRPr="007C2E8F">
        <w:rPr>
          <w:rFonts w:ascii="Times New Roman" w:eastAsia="Times New Roman" w:hAnsi="Times New Roman" w:cs="Times New Roman"/>
          <w:sz w:val="24"/>
          <w:szCs w:val="24"/>
        </w:rPr>
        <w:t xml:space="preserve">ee Appendix </w:t>
      </w:r>
      <w:r w:rsidR="00E60167" w:rsidRPr="007C2E8F">
        <w:rPr>
          <w:rFonts w:ascii="Times New Roman" w:eastAsia="Times New Roman" w:hAnsi="Times New Roman" w:cs="Times New Roman"/>
          <w:sz w:val="24"/>
          <w:szCs w:val="24"/>
        </w:rPr>
        <w:t xml:space="preserve">B: </w:t>
      </w:r>
      <w:r w:rsidRPr="007C2E8F">
        <w:rPr>
          <w:rFonts w:ascii="Times New Roman" w:eastAsia="Times New Roman" w:hAnsi="Times New Roman" w:cs="Times New Roman"/>
          <w:sz w:val="24"/>
          <w:szCs w:val="24"/>
        </w:rPr>
        <w:t>Project Charter</w:t>
      </w:r>
      <w:r w:rsidR="00E60167" w:rsidRPr="007C2E8F">
        <w:rPr>
          <w:rFonts w:ascii="Times New Roman" w:eastAsia="Times New Roman" w:hAnsi="Times New Roman" w:cs="Times New Roman"/>
          <w:sz w:val="24"/>
          <w:szCs w:val="24"/>
        </w:rPr>
        <w:t>)</w:t>
      </w:r>
      <w:r w:rsidRPr="007C2E8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Therefore, through collaboration with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BHHCS organizational team and the UMary Project Team, advancing the MR process with VA home health patients was identified as the focus of this EBP problem. </w:t>
      </w:r>
      <w:r>
        <w:rPr>
          <w:rFonts w:ascii="Times New Roman" w:eastAsia="Times New Roman" w:hAnsi="Times New Roman" w:cs="Times New Roman"/>
          <w:sz w:val="24"/>
          <w:szCs w:val="24"/>
          <w:highlight w:val="yellow"/>
        </w:rPr>
        <w:t xml:space="preserve">  </w:t>
      </w:r>
    </w:p>
    <w:p w14:paraId="0EEAA3D7" w14:textId="77777777" w:rsidR="00C47090" w:rsidRDefault="00CC1442">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Internal Evidence</w:t>
      </w:r>
    </w:p>
    <w:p w14:paraId="5A9C213B" w14:textId="65851399" w:rsidR="00C47090" w:rsidRPr="00732162" w:rsidRDefault="00CC144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Veterans Health Administration (VHA) operates one of the nation’s largest systems of health care via VA medical centers (VAMCs) across the nation within Veterans Integrated Service Networks (VISNs) separated via geographic </w:t>
      </w:r>
      <w:r w:rsidRPr="00732162">
        <w:rPr>
          <w:rFonts w:ascii="Times New Roman" w:eastAsia="Times New Roman" w:hAnsi="Times New Roman" w:cs="Times New Roman"/>
          <w:sz w:val="24"/>
          <w:szCs w:val="24"/>
        </w:rPr>
        <w:t>regions across the nation</w:t>
      </w:r>
      <w:r w:rsidR="006D30D0">
        <w:rPr>
          <w:rFonts w:ascii="Times New Roman" w:eastAsia="Times New Roman" w:hAnsi="Times New Roman" w:cs="Times New Roman"/>
          <w:sz w:val="24"/>
          <w:szCs w:val="24"/>
        </w:rPr>
        <w:t>,</w:t>
      </w:r>
      <w:r w:rsidRPr="00732162">
        <w:rPr>
          <w:rFonts w:ascii="Times New Roman" w:eastAsia="Times New Roman" w:hAnsi="Times New Roman" w:cs="Times New Roman"/>
          <w:sz w:val="24"/>
          <w:szCs w:val="24"/>
        </w:rPr>
        <w:t xml:space="preserve"> providing accessible and efficient health care to enrolled veterans (United States [U.S.] Department of VA, 2016). VHA currently makes use of a web-based application for data collection, tracking and analysis via a Support Service Center Capital Assets (VSSC) database (VHA VSSC, 2018). This VSSC database provides BHHCS the ability to measure the quantity and quality of community-based care via metrics pertinent to Non-Institutional Care (NIC), which includes home health services (VHA VSSC, 2018). VHA utilizes a format to count each veteran as a separate entity within each division of care the veteran is receiving and VHA refers to this as a Unique patient count within divisions of care (VHA VSSC, 2018). The NIC Uniques is a measure that is an aggregate to include all veterans receiving care via home and community-based services (HCBS) and includes the utilization of HH skilled nursing services. (VHA VSSC, 2018).  </w:t>
      </w:r>
    </w:p>
    <w:p w14:paraId="32B3C221" w14:textId="10BA9C23" w:rsidR="00C47090" w:rsidRDefault="00CC1442">
      <w:pPr>
        <w:spacing w:line="480" w:lineRule="auto"/>
        <w:rPr>
          <w:rFonts w:ascii="Times New Roman" w:eastAsia="Times New Roman" w:hAnsi="Times New Roman" w:cs="Times New Roman"/>
          <w:sz w:val="24"/>
          <w:szCs w:val="24"/>
        </w:rPr>
      </w:pPr>
      <w:r w:rsidRPr="00732162">
        <w:rPr>
          <w:rFonts w:ascii="Times New Roman" w:eastAsia="Times New Roman" w:hAnsi="Times New Roman" w:cs="Times New Roman"/>
          <w:sz w:val="24"/>
          <w:szCs w:val="24"/>
        </w:rPr>
        <w:t xml:space="preserve"> </w:t>
      </w:r>
      <w:r w:rsidRPr="00732162">
        <w:rPr>
          <w:rFonts w:ascii="Times New Roman" w:eastAsia="Times New Roman" w:hAnsi="Times New Roman" w:cs="Times New Roman"/>
          <w:sz w:val="24"/>
          <w:szCs w:val="24"/>
        </w:rPr>
        <w:tab/>
        <w:t>The Quality Indicator (QI) for NIC Uniques Trended is a measure of the unduplicated unique</w:t>
      </w:r>
      <w:r w:rsidR="006D30D0">
        <w:rPr>
          <w:rFonts w:ascii="Times New Roman" w:eastAsia="Times New Roman" w:hAnsi="Times New Roman" w:cs="Times New Roman"/>
          <w:sz w:val="24"/>
          <w:szCs w:val="24"/>
        </w:rPr>
        <w:t>,</w:t>
      </w:r>
      <w:r w:rsidRPr="00732162">
        <w:rPr>
          <w:rFonts w:ascii="Times New Roman" w:eastAsia="Times New Roman" w:hAnsi="Times New Roman" w:cs="Times New Roman"/>
          <w:sz w:val="24"/>
          <w:szCs w:val="24"/>
        </w:rPr>
        <w:t xml:space="preserve"> quantitated value of BHHCS veterans who receive HCBS (VHA VSSC, 2018). The</w:t>
      </w:r>
      <w:r>
        <w:rPr>
          <w:rFonts w:ascii="Times New Roman" w:eastAsia="Times New Roman" w:hAnsi="Times New Roman" w:cs="Times New Roman"/>
          <w:sz w:val="24"/>
          <w:szCs w:val="24"/>
        </w:rPr>
        <w:t xml:space="preserve"> total quantitative value for the end of year (EOY) fiscal year (FY) 2018 was 1,245 with the FY18 Target Goal of 1,231 which equates to BHHCS demonstrating a current percentage of 101% </w:t>
      </w:r>
      <w:r>
        <w:rPr>
          <w:rFonts w:ascii="Times New Roman" w:eastAsia="Times New Roman" w:hAnsi="Times New Roman" w:cs="Times New Roman"/>
          <w:sz w:val="24"/>
          <w:szCs w:val="24"/>
        </w:rPr>
        <w:lastRenderedPageBreak/>
        <w:t xml:space="preserve">meeting this </w:t>
      </w:r>
      <w:r w:rsidRPr="00965F30">
        <w:rPr>
          <w:rFonts w:ascii="Times New Roman" w:eastAsia="Times New Roman" w:hAnsi="Times New Roman" w:cs="Times New Roman"/>
          <w:sz w:val="24"/>
          <w:szCs w:val="24"/>
        </w:rPr>
        <w:t>quality metric (VHA VSSC, 2018). The interpretation of this quality metric indicates BHHCS utilizes HCBS for the appropriate veteran population at BHHCS. The QI for Percent NIC Market Penetration (MP) is a measure of the BHHCS veteran population equal to or greater than 75 years of age utilizing VA Care and/or care provided outside of the VA as well as utilization of NIC services (VHA VSSC, 2018).The Percent NIC MP demonstrated a change of (-)2% from EOY FY2017 to EOY FY2018 (VHA VSSC, 2018). This</w:t>
      </w:r>
      <w:r>
        <w:rPr>
          <w:rFonts w:ascii="Times New Roman" w:eastAsia="Times New Roman" w:hAnsi="Times New Roman" w:cs="Times New Roman"/>
          <w:sz w:val="24"/>
          <w:szCs w:val="24"/>
        </w:rPr>
        <w:t xml:space="preserve"> decrease indicates a 2% decrease in the BHHCS veteran population equal to or greater than 75 years of age utilizing VA Care and/or care outside of the VA and NIC over the FY2018 as compared to the data for FY2017.</w:t>
      </w:r>
    </w:p>
    <w:p w14:paraId="352B42D5" w14:textId="46213CA7"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Internal data was collected by the UMary Project Team through interviews and surveys conducted with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BHHCS organizational staff to include: Clinical Applications Coordinators (CACs), pharmacists and Primary Care PACT team members of providers, nurses, care managers, and medical support assistants. The pre-implementation survey requested BHHCS staff to describe the current method of identifying and addressing MDs. The results received were varied and highlighted inconsistenc</w:t>
      </w:r>
      <w:r w:rsidR="006D30D0">
        <w:rPr>
          <w:rFonts w:ascii="Times New Roman" w:eastAsia="Times New Roman" w:hAnsi="Times New Roman" w:cs="Times New Roman"/>
          <w:sz w:val="24"/>
          <w:szCs w:val="24"/>
        </w:rPr>
        <w:t>ies</w:t>
      </w:r>
      <w:r>
        <w:rPr>
          <w:rFonts w:ascii="Times New Roman" w:eastAsia="Times New Roman" w:hAnsi="Times New Roman" w:cs="Times New Roman"/>
          <w:sz w:val="24"/>
          <w:szCs w:val="24"/>
        </w:rPr>
        <w:t xml:space="preserve"> in current methods within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BHHCS organization in addressing MDs for VA HH patients. This survey also asked staff to provide a quantitative rating of the current process at BHHCS identifying MDs and the steps involved in MR for VA HH patients with 1 not effective and 5 highly effective. The median score was a 2, slightly effective, indicating this current process is minimally effective</w:t>
      </w:r>
      <w:r w:rsidR="002C7B82">
        <w:rPr>
          <w:rFonts w:ascii="Times New Roman" w:eastAsia="Times New Roman" w:hAnsi="Times New Roman" w:cs="Times New Roman"/>
          <w:sz w:val="24"/>
          <w:szCs w:val="24"/>
        </w:rPr>
        <w:t xml:space="preserve"> </w:t>
      </w:r>
      <w:r w:rsidR="002C7B82" w:rsidRPr="007C2E8F">
        <w:rPr>
          <w:rFonts w:ascii="Times New Roman" w:eastAsia="Times New Roman" w:hAnsi="Times New Roman" w:cs="Times New Roman"/>
          <w:sz w:val="24"/>
          <w:szCs w:val="24"/>
        </w:rPr>
        <w:t>(s</w:t>
      </w:r>
      <w:r w:rsidRPr="007C2E8F">
        <w:rPr>
          <w:rFonts w:ascii="Times New Roman" w:eastAsia="Times New Roman" w:hAnsi="Times New Roman" w:cs="Times New Roman"/>
          <w:sz w:val="24"/>
          <w:szCs w:val="24"/>
        </w:rPr>
        <w:t xml:space="preserve">ee Appendix </w:t>
      </w:r>
      <w:r w:rsidR="002C7B82" w:rsidRPr="007C2E8F">
        <w:rPr>
          <w:rFonts w:ascii="Times New Roman" w:eastAsia="Times New Roman" w:hAnsi="Times New Roman" w:cs="Times New Roman"/>
          <w:sz w:val="24"/>
          <w:szCs w:val="24"/>
        </w:rPr>
        <w:t>C:</w:t>
      </w:r>
      <w:r w:rsidRPr="007C2E8F">
        <w:rPr>
          <w:rFonts w:ascii="Times New Roman" w:eastAsia="Times New Roman" w:hAnsi="Times New Roman" w:cs="Times New Roman"/>
          <w:sz w:val="24"/>
          <w:szCs w:val="24"/>
        </w:rPr>
        <w:t xml:space="preserve"> </w:t>
      </w:r>
      <w:r w:rsidR="002C7B82" w:rsidRPr="007C2E8F">
        <w:rPr>
          <w:rFonts w:ascii="Times New Roman" w:eastAsia="Times New Roman" w:hAnsi="Times New Roman" w:cs="Times New Roman"/>
          <w:sz w:val="24"/>
          <w:szCs w:val="24"/>
        </w:rPr>
        <w:t>P</w:t>
      </w:r>
      <w:r w:rsidRPr="007C2E8F">
        <w:rPr>
          <w:rFonts w:ascii="Times New Roman" w:eastAsia="Times New Roman" w:hAnsi="Times New Roman" w:cs="Times New Roman"/>
          <w:sz w:val="24"/>
          <w:szCs w:val="24"/>
        </w:rPr>
        <w:t xml:space="preserve">re-implementation </w:t>
      </w:r>
      <w:r w:rsidR="002C7B82" w:rsidRPr="007C2E8F">
        <w:rPr>
          <w:rFonts w:ascii="Times New Roman" w:eastAsia="Times New Roman" w:hAnsi="Times New Roman" w:cs="Times New Roman"/>
          <w:sz w:val="24"/>
          <w:szCs w:val="24"/>
        </w:rPr>
        <w:t>S</w:t>
      </w:r>
      <w:r w:rsidRPr="007C2E8F">
        <w:rPr>
          <w:rFonts w:ascii="Times New Roman" w:eastAsia="Times New Roman" w:hAnsi="Times New Roman" w:cs="Times New Roman"/>
          <w:sz w:val="24"/>
          <w:szCs w:val="24"/>
        </w:rPr>
        <w:t>urvey</w:t>
      </w:r>
      <w:r w:rsidR="002C7B82" w:rsidRPr="007C2E8F">
        <w:rPr>
          <w:rFonts w:ascii="Times New Roman" w:eastAsia="Times New Roman" w:hAnsi="Times New Roman" w:cs="Times New Roman"/>
          <w:sz w:val="24"/>
          <w:szCs w:val="24"/>
        </w:rPr>
        <w:t>)</w:t>
      </w:r>
      <w:r w:rsidRPr="007C2E8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57AFACDC" w14:textId="5ADE5A40"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random sampling of 10% of the BHHCS patient population receiving VA HH services was conducted by the BHHCS Community Health Department in collaboration with the UMary Project Team. This random sampling identified discrepancies in medication lists in 100% of the </w:t>
      </w:r>
      <w:r>
        <w:rPr>
          <w:rFonts w:ascii="Times New Roman" w:eastAsia="Times New Roman" w:hAnsi="Times New Roman" w:cs="Times New Roman"/>
          <w:sz w:val="24"/>
          <w:szCs w:val="24"/>
        </w:rPr>
        <w:lastRenderedPageBreak/>
        <w:t xml:space="preserve">sample in the BHHCS medication list within the VA EHR system, as compared to the Community HH agency care plan medication list of what the veteran is taking in the home. This random sampling confirms the inconsistency and disjointed nature of the current MR process at BHHCS within the VA HH patient population. </w:t>
      </w:r>
    </w:p>
    <w:p w14:paraId="098758B4" w14:textId="334EEA7A"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 collaboration with the Project Charter and the UMary Project Team, it was identified that BHHCS does not currently utilize a standard process to manage MR or MDs identified by community HH agencies. BHHCS does not have any standard form of documentation or note templates to document such clinical concerns within </w:t>
      </w:r>
      <w:r w:rsidR="002C7B82" w:rsidRPr="002C7B82">
        <w:rPr>
          <w:rFonts w:ascii="Times New Roman" w:eastAsia="Times New Roman" w:hAnsi="Times New Roman" w:cs="Times New Roman"/>
          <w:sz w:val="24"/>
          <w:szCs w:val="24"/>
        </w:rPr>
        <w:t>EHR</w:t>
      </w:r>
      <w:r w:rsidRPr="002C7B82">
        <w:rPr>
          <w:rFonts w:ascii="Times New Roman" w:eastAsia="Times New Roman" w:hAnsi="Times New Roman" w:cs="Times New Roman"/>
          <w:sz w:val="24"/>
          <w:szCs w:val="24"/>
        </w:rPr>
        <w:t xml:space="preserve"> either.</w:t>
      </w:r>
      <w:r>
        <w:rPr>
          <w:rFonts w:ascii="Times New Roman" w:eastAsia="Times New Roman" w:hAnsi="Times New Roman" w:cs="Times New Roman"/>
          <w:sz w:val="24"/>
          <w:szCs w:val="24"/>
        </w:rPr>
        <w:t xml:space="preserve"> This was evidenced by an internal data collection survey conducted with 16 PACT staff members inquiring </w:t>
      </w:r>
      <w:r w:rsidR="006D30D0">
        <w:rPr>
          <w:rFonts w:ascii="Times New Roman" w:eastAsia="Times New Roman" w:hAnsi="Times New Roman" w:cs="Times New Roman"/>
          <w:sz w:val="24"/>
          <w:szCs w:val="24"/>
        </w:rPr>
        <w:t>about</w:t>
      </w:r>
      <w:r>
        <w:rPr>
          <w:rFonts w:ascii="Times New Roman" w:eastAsia="Times New Roman" w:hAnsi="Times New Roman" w:cs="Times New Roman"/>
          <w:sz w:val="24"/>
          <w:szCs w:val="24"/>
        </w:rPr>
        <w:t xml:space="preserve"> the current process addressing MR with HH and a rating of the efficacy of the current process.  Furthermore, through surveying BHHCS staff, this accentuated the lack of a standardized process addressing MDs identified by the community HH clinicians. With no standardized MR process in place and inconsistency in current MR </w:t>
      </w:r>
      <w:r w:rsidR="002C7B82">
        <w:rPr>
          <w:rFonts w:ascii="Times New Roman" w:eastAsia="Times New Roman" w:hAnsi="Times New Roman" w:cs="Times New Roman"/>
          <w:sz w:val="24"/>
          <w:szCs w:val="24"/>
        </w:rPr>
        <w:t>processes</w:t>
      </w:r>
      <w:r>
        <w:rPr>
          <w:rFonts w:ascii="Times New Roman" w:eastAsia="Times New Roman" w:hAnsi="Times New Roman" w:cs="Times New Roman"/>
          <w:sz w:val="24"/>
          <w:szCs w:val="24"/>
        </w:rPr>
        <w:t xml:space="preserve"> within BHHCS for VA HH patients, there is no prevention for unintentional discrepancies and/or undocumented intentional discrepancies placing an undesirable risk to patient safety.  </w:t>
      </w:r>
    </w:p>
    <w:p w14:paraId="3ED8BC99" w14:textId="1A43E8F0" w:rsidR="002C7B82"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the literature review and review of the internal data collected, specific data needs were identified by the UMary Project Team</w:t>
      </w:r>
      <w:r w:rsidR="002C7B82">
        <w:rPr>
          <w:rFonts w:ascii="Times New Roman" w:eastAsia="Times New Roman" w:hAnsi="Times New Roman" w:cs="Times New Roman"/>
          <w:sz w:val="24"/>
          <w:szCs w:val="24"/>
        </w:rPr>
        <w:t xml:space="preserve"> (see Table 2: Internal Data).</w:t>
      </w:r>
    </w:p>
    <w:p w14:paraId="3F40C922" w14:textId="77777777" w:rsidR="002C7B82" w:rsidRDefault="002C7B82" w:rsidP="002C7B82">
      <w:pPr>
        <w:spacing w:line="480" w:lineRule="auto"/>
        <w:rPr>
          <w:rFonts w:ascii="Times New Roman" w:eastAsia="Times New Roman" w:hAnsi="Times New Roman" w:cs="Times New Roman"/>
          <w:sz w:val="24"/>
          <w:szCs w:val="24"/>
        </w:rPr>
      </w:pPr>
    </w:p>
    <w:p w14:paraId="0F776819" w14:textId="77777777" w:rsidR="002C7B82" w:rsidRDefault="002C7B82" w:rsidP="002C7B82">
      <w:pPr>
        <w:spacing w:line="480" w:lineRule="auto"/>
        <w:rPr>
          <w:rFonts w:ascii="Times New Roman" w:eastAsia="Times New Roman" w:hAnsi="Times New Roman" w:cs="Times New Roman"/>
          <w:sz w:val="24"/>
          <w:szCs w:val="24"/>
        </w:rPr>
      </w:pPr>
    </w:p>
    <w:p w14:paraId="458A91E1" w14:textId="77777777" w:rsidR="002C7B82" w:rsidRDefault="002C7B82" w:rsidP="002C7B82">
      <w:pPr>
        <w:spacing w:line="480" w:lineRule="auto"/>
        <w:rPr>
          <w:rFonts w:ascii="Times New Roman" w:eastAsia="Times New Roman" w:hAnsi="Times New Roman" w:cs="Times New Roman"/>
          <w:sz w:val="24"/>
          <w:szCs w:val="24"/>
        </w:rPr>
      </w:pPr>
    </w:p>
    <w:p w14:paraId="7B9777FC" w14:textId="77777777" w:rsidR="002C7B82" w:rsidRDefault="002C7B82" w:rsidP="002C7B82">
      <w:pPr>
        <w:spacing w:line="480" w:lineRule="auto"/>
        <w:rPr>
          <w:rFonts w:ascii="Times New Roman" w:eastAsia="Times New Roman" w:hAnsi="Times New Roman" w:cs="Times New Roman"/>
          <w:sz w:val="24"/>
          <w:szCs w:val="24"/>
        </w:rPr>
      </w:pPr>
    </w:p>
    <w:p w14:paraId="2A4B6965" w14:textId="77777777" w:rsidR="002C7B82" w:rsidRDefault="002C7B82" w:rsidP="002C7B82">
      <w:pPr>
        <w:spacing w:line="480" w:lineRule="auto"/>
        <w:rPr>
          <w:rFonts w:ascii="Times New Roman" w:eastAsia="Times New Roman" w:hAnsi="Times New Roman" w:cs="Times New Roman"/>
          <w:sz w:val="24"/>
          <w:szCs w:val="24"/>
        </w:rPr>
      </w:pPr>
    </w:p>
    <w:p w14:paraId="54BEAC75" w14:textId="77777777" w:rsidR="002C7B82" w:rsidRDefault="002C7B82" w:rsidP="002C7B82">
      <w:pPr>
        <w:spacing w:line="480" w:lineRule="auto"/>
        <w:rPr>
          <w:rFonts w:ascii="Times New Roman" w:eastAsia="Times New Roman" w:hAnsi="Times New Roman" w:cs="Times New Roman"/>
          <w:sz w:val="24"/>
          <w:szCs w:val="24"/>
        </w:rPr>
      </w:pPr>
    </w:p>
    <w:p w14:paraId="476253FB" w14:textId="2A1723A1" w:rsidR="002C7B82" w:rsidRDefault="002C7B82" w:rsidP="002C7B8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Table 2</w:t>
      </w:r>
    </w:p>
    <w:p w14:paraId="74B5D4F7" w14:textId="7EB80AED" w:rsidR="00C15535" w:rsidRDefault="002C7B82" w:rsidP="00C15535">
      <w:pPr>
        <w:spacing w:line="48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Internal Data</w:t>
      </w:r>
    </w:p>
    <w:p w14:paraId="52803B18" w14:textId="11EE0EAE" w:rsidR="002C7B82" w:rsidRPr="002C7B82" w:rsidRDefault="002C7B82" w:rsidP="00C15535">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E9BAD87" wp14:editId="36E77D63">
            <wp:extent cx="5909310" cy="3558309"/>
            <wp:effectExtent l="0" t="0" r="0" b="444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ternal Data Chart.jpg"/>
                    <pic:cNvPicPr/>
                  </pic:nvPicPr>
                  <pic:blipFill rotWithShape="1">
                    <a:blip r:embed="rId10">
                      <a:extLst>
                        <a:ext uri="{28A0092B-C50C-407E-A947-70E740481C1C}">
                          <a14:useLocalDpi xmlns:a14="http://schemas.microsoft.com/office/drawing/2010/main" val="0"/>
                        </a:ext>
                      </a:extLst>
                    </a:blip>
                    <a:srcRect l="7692" t="10820" r="22307" b="56608"/>
                    <a:stretch/>
                  </pic:blipFill>
                  <pic:spPr bwMode="auto">
                    <a:xfrm>
                      <a:off x="0" y="0"/>
                      <a:ext cx="5939049" cy="3576216"/>
                    </a:xfrm>
                    <a:prstGeom prst="rect">
                      <a:avLst/>
                    </a:prstGeom>
                    <a:ln>
                      <a:noFill/>
                    </a:ln>
                    <a:extLst>
                      <a:ext uri="{53640926-AAD7-44D8-BBD7-CCE9431645EC}">
                        <a14:shadowObscured xmlns:a14="http://schemas.microsoft.com/office/drawing/2010/main"/>
                      </a:ext>
                    </a:extLst>
                  </pic:spPr>
                </pic:pic>
              </a:graphicData>
            </a:graphic>
          </wp:inline>
        </w:drawing>
      </w:r>
    </w:p>
    <w:p w14:paraId="01AF13ED" w14:textId="77777777" w:rsidR="00C47090" w:rsidRDefault="00CC1442">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External Evidence</w:t>
      </w:r>
    </w:p>
    <w:p w14:paraId="349C0E9D"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Centers for Medicare &amp; Medicaid Services (CMS), (2019)</w:t>
      </w:r>
      <w:r w:rsidRPr="00965F30">
        <w:rPr>
          <w:rFonts w:ascii="Times New Roman" w:eastAsia="Times New Roman" w:hAnsi="Times New Roman" w:cs="Times New Roman"/>
          <w:sz w:val="24"/>
          <w:szCs w:val="24"/>
        </w:rPr>
        <w:t xml:space="preserve"> requires HH agencies perform MRs at different intervals throughout the duration of HH services to include: initiation of HH services, every 60 days via nursing re-certifications, and at resumptions of care. CMS measured this resumption of care by determining how many patients would end up being readmitted back to the hospital, a meeting the standard discharge home, or fatality of the patient (CMS, 2019). Another CMS quality measure is the need for emergent care of a patient due to improper medication administration (CMS, 2019). This quality measure looks at how many times emergency medical treatment was needed because of improper medication administration of the patient in the home over a given time period (CMS, 2019). The goal of this is to reduce adverse effects of medications or MDs.</w:t>
      </w:r>
    </w:p>
    <w:p w14:paraId="61E97A9F"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lastRenderedPageBreak/>
        <w:tab/>
        <w:t>MM is a problem with elderly age groups and one-third of the population has a potential MD (</w:t>
      </w:r>
      <w:proofErr w:type="spellStart"/>
      <w:r w:rsidRPr="00965F30">
        <w:rPr>
          <w:rFonts w:ascii="Times New Roman" w:eastAsia="Times New Roman" w:hAnsi="Times New Roman" w:cs="Times New Roman"/>
          <w:sz w:val="24"/>
          <w:szCs w:val="24"/>
        </w:rPr>
        <w:t>Ellenbecker</w:t>
      </w:r>
      <w:proofErr w:type="spellEnd"/>
      <w:r w:rsidRPr="00965F30">
        <w:rPr>
          <w:rFonts w:ascii="Times New Roman" w:eastAsia="Times New Roman" w:hAnsi="Times New Roman" w:cs="Times New Roman"/>
          <w:sz w:val="24"/>
          <w:szCs w:val="24"/>
        </w:rPr>
        <w:t xml:space="preserve">, </w:t>
      </w:r>
      <w:proofErr w:type="spellStart"/>
      <w:r w:rsidRPr="00965F30">
        <w:rPr>
          <w:rFonts w:ascii="Times New Roman" w:eastAsia="Times New Roman" w:hAnsi="Times New Roman" w:cs="Times New Roman"/>
          <w:sz w:val="24"/>
          <w:szCs w:val="24"/>
        </w:rPr>
        <w:t>Samia</w:t>
      </w:r>
      <w:proofErr w:type="spellEnd"/>
      <w:r w:rsidRPr="00965F30">
        <w:rPr>
          <w:rFonts w:ascii="Times New Roman" w:eastAsia="Times New Roman" w:hAnsi="Times New Roman" w:cs="Times New Roman"/>
          <w:sz w:val="24"/>
          <w:szCs w:val="24"/>
        </w:rPr>
        <w:t xml:space="preserve">, Cushman, &amp; </w:t>
      </w:r>
      <w:proofErr w:type="spellStart"/>
      <w:r w:rsidRPr="00965F30">
        <w:rPr>
          <w:rFonts w:ascii="Times New Roman" w:eastAsia="Times New Roman" w:hAnsi="Times New Roman" w:cs="Times New Roman"/>
          <w:sz w:val="24"/>
          <w:szCs w:val="24"/>
        </w:rPr>
        <w:t>Alster</w:t>
      </w:r>
      <w:proofErr w:type="spellEnd"/>
      <w:r w:rsidRPr="00965F30">
        <w:rPr>
          <w:rFonts w:ascii="Times New Roman" w:eastAsia="Times New Roman" w:hAnsi="Times New Roman" w:cs="Times New Roman"/>
          <w:sz w:val="24"/>
          <w:szCs w:val="24"/>
        </w:rPr>
        <w:t xml:space="preserve">, 2008). In order to correct this, </w:t>
      </w:r>
      <w:proofErr w:type="spellStart"/>
      <w:r w:rsidRPr="00965F30">
        <w:rPr>
          <w:rFonts w:ascii="Times New Roman" w:eastAsia="Times New Roman" w:hAnsi="Times New Roman" w:cs="Times New Roman"/>
          <w:sz w:val="24"/>
          <w:szCs w:val="24"/>
        </w:rPr>
        <w:t>Ellenbecker</w:t>
      </w:r>
      <w:proofErr w:type="spellEnd"/>
      <w:r w:rsidRPr="00965F30">
        <w:rPr>
          <w:rFonts w:ascii="Times New Roman" w:eastAsia="Times New Roman" w:hAnsi="Times New Roman" w:cs="Times New Roman"/>
          <w:sz w:val="24"/>
          <w:szCs w:val="24"/>
        </w:rPr>
        <w:t xml:space="preserve"> et al. (2008) discuss how interventions were drawn up to be used as benchmarks to reduce medication errors. Those interventions are telephone communication with patients, educating the patients on current medications, and using a multidisciplinary approach of many healthcare providers with </w:t>
      </w:r>
      <w:proofErr w:type="gramStart"/>
      <w:r w:rsidRPr="00965F30">
        <w:rPr>
          <w:rFonts w:ascii="Times New Roman" w:eastAsia="Times New Roman" w:hAnsi="Times New Roman" w:cs="Times New Roman"/>
          <w:sz w:val="24"/>
          <w:szCs w:val="24"/>
        </w:rPr>
        <w:t>an end result</w:t>
      </w:r>
      <w:proofErr w:type="gramEnd"/>
      <w:r w:rsidRPr="00965F30">
        <w:rPr>
          <w:rFonts w:ascii="Times New Roman" w:eastAsia="Times New Roman" w:hAnsi="Times New Roman" w:cs="Times New Roman"/>
          <w:sz w:val="24"/>
          <w:szCs w:val="24"/>
        </w:rPr>
        <w:t xml:space="preserve"> of decreased MDs following implementation of said interventions (</w:t>
      </w:r>
      <w:proofErr w:type="spellStart"/>
      <w:r w:rsidRPr="00965F30">
        <w:rPr>
          <w:rFonts w:ascii="Times New Roman" w:eastAsia="Times New Roman" w:hAnsi="Times New Roman" w:cs="Times New Roman"/>
          <w:sz w:val="24"/>
          <w:szCs w:val="24"/>
        </w:rPr>
        <w:t>Ellenbecker</w:t>
      </w:r>
      <w:proofErr w:type="spellEnd"/>
      <w:r w:rsidRPr="00965F30">
        <w:rPr>
          <w:rFonts w:ascii="Times New Roman" w:eastAsia="Times New Roman" w:hAnsi="Times New Roman" w:cs="Times New Roman"/>
          <w:sz w:val="24"/>
          <w:szCs w:val="24"/>
        </w:rPr>
        <w:t>, et al., 2008).</w:t>
      </w:r>
    </w:p>
    <w:p w14:paraId="31396995" w14:textId="5F84F3E2" w:rsidR="00C47090" w:rsidRPr="00960FA2" w:rsidRDefault="00CC1442" w:rsidP="00960FA2">
      <w:pPr>
        <w:shd w:val="clear" w:color="auto" w:fill="FFFFFF"/>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The Australian Commission on Safety and Quality in Healthcare and </w:t>
      </w:r>
      <w:proofErr w:type="spellStart"/>
      <w:r w:rsidRPr="00965F30">
        <w:rPr>
          <w:rFonts w:ascii="Times New Roman" w:eastAsia="Times New Roman" w:hAnsi="Times New Roman" w:cs="Times New Roman"/>
          <w:sz w:val="24"/>
          <w:szCs w:val="24"/>
        </w:rPr>
        <w:t>Medrec</w:t>
      </w:r>
      <w:proofErr w:type="spellEnd"/>
      <w:r w:rsidRPr="00965F30">
        <w:rPr>
          <w:rFonts w:ascii="Times New Roman" w:eastAsia="Times New Roman" w:hAnsi="Times New Roman" w:cs="Times New Roman"/>
          <w:sz w:val="24"/>
          <w:szCs w:val="24"/>
        </w:rPr>
        <w:t>: Matching Medicines at Transition of Care have teamed up to deliver a program called MATCH UP Medicines, a National Medication Management Plan with support materials (Duguid, 2012).</w:t>
      </w:r>
      <w:r>
        <w:rPr>
          <w:rFonts w:ascii="Times New Roman" w:eastAsia="Times New Roman" w:hAnsi="Times New Roman" w:cs="Times New Roman"/>
          <w:sz w:val="24"/>
          <w:szCs w:val="24"/>
        </w:rPr>
        <w:t xml:space="preserve">  The UMary Project Team created a Medication Management Plan form based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the research and information shared by the Australian Commission on Safety and Quality. This Medication Management Plan form was shared with the BHHCS as a recommendation to incorporate into their </w:t>
      </w:r>
      <w:r w:rsidR="00960FA2">
        <w:rPr>
          <w:rFonts w:ascii="Times New Roman" w:eastAsia="Times New Roman" w:hAnsi="Times New Roman" w:cs="Times New Roman"/>
          <w:sz w:val="24"/>
          <w:szCs w:val="24"/>
        </w:rPr>
        <w:t>HER (</w:t>
      </w:r>
      <w:r w:rsidR="00960FA2" w:rsidRPr="007C2E8F">
        <w:rPr>
          <w:rFonts w:ascii="Times New Roman" w:eastAsia="Times New Roman" w:hAnsi="Times New Roman" w:cs="Times New Roman"/>
          <w:sz w:val="24"/>
          <w:szCs w:val="24"/>
        </w:rPr>
        <w:t>see Appendix D: UMary Project Team’s Medication Management Plan form).</w:t>
      </w:r>
    </w:p>
    <w:p w14:paraId="0294348D" w14:textId="77777777" w:rsidR="00C47090" w:rsidRPr="00965F30" w:rsidRDefault="00CC1442">
      <w:pPr>
        <w:shd w:val="clear" w:color="auto" w:fill="FFFFFF"/>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Additional recommendations proposed by Duguid (2012) were also shared with BHHCS to aid them in creating their new EHR template and ensure an effective MR process would be implemented. These additional recommendations included:</w:t>
      </w:r>
    </w:p>
    <w:p w14:paraId="0AB0BA47" w14:textId="77777777" w:rsidR="00C47090" w:rsidRPr="00965F30" w:rsidRDefault="00CC1442">
      <w:pPr>
        <w:numPr>
          <w:ilvl w:val="0"/>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Build an appropriate process of care;</w:t>
      </w:r>
    </w:p>
    <w:p w14:paraId="38E6D9FD" w14:textId="77777777" w:rsidR="00C47090" w:rsidRPr="00965F30" w:rsidRDefault="00CC1442">
      <w:pPr>
        <w:numPr>
          <w:ilvl w:val="0"/>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14"/>
          <w:szCs w:val="14"/>
        </w:rPr>
        <w:t xml:space="preserve"> </w:t>
      </w:r>
      <w:r w:rsidRPr="00965F30">
        <w:rPr>
          <w:rFonts w:ascii="Times New Roman" w:eastAsia="Times New Roman" w:hAnsi="Times New Roman" w:cs="Times New Roman"/>
          <w:sz w:val="24"/>
          <w:szCs w:val="24"/>
        </w:rPr>
        <w:t>Integrate steps accordingly to the existing process of the patient’s transition phase and the current MM system;</w:t>
      </w:r>
    </w:p>
    <w:p w14:paraId="0B457F1E" w14:textId="77777777" w:rsidR="00C47090" w:rsidRPr="00965F30" w:rsidRDefault="00CC1442">
      <w:pPr>
        <w:numPr>
          <w:ilvl w:val="0"/>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Conduct the MR process in an environment of shared accountability;</w:t>
      </w:r>
    </w:p>
    <w:p w14:paraId="042A5FA5" w14:textId="77777777" w:rsidR="00C47090" w:rsidRPr="00965F30" w:rsidRDefault="00CC1442">
      <w:pPr>
        <w:numPr>
          <w:ilvl w:val="0"/>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Develop a formal and systematic approach to reconciling patient’s medication;</w:t>
      </w:r>
    </w:p>
    <w:p w14:paraId="68A3E3D4" w14:textId="77777777" w:rsidR="00C47090" w:rsidRPr="00965F30" w:rsidRDefault="00CC1442">
      <w:pPr>
        <w:numPr>
          <w:ilvl w:val="0"/>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Outline each team member’s role and tasks in the process;</w:t>
      </w:r>
    </w:p>
    <w:p w14:paraId="72682044" w14:textId="77777777" w:rsidR="00C47090" w:rsidRPr="00965F30" w:rsidRDefault="00CC1442">
      <w:pPr>
        <w:numPr>
          <w:ilvl w:val="1"/>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lastRenderedPageBreak/>
        <w:t>Primary Physician</w:t>
      </w:r>
    </w:p>
    <w:p w14:paraId="1FAAD242" w14:textId="77777777" w:rsidR="00C47090" w:rsidRPr="00965F30" w:rsidRDefault="00CC1442">
      <w:pPr>
        <w:numPr>
          <w:ilvl w:val="1"/>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Home Health Nurse</w:t>
      </w:r>
    </w:p>
    <w:p w14:paraId="7750E3B2" w14:textId="77777777" w:rsidR="00C47090" w:rsidRPr="00965F30" w:rsidRDefault="00CC1442">
      <w:pPr>
        <w:numPr>
          <w:ilvl w:val="1"/>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Pharmacist</w:t>
      </w:r>
    </w:p>
    <w:p w14:paraId="753C2CEE" w14:textId="77777777" w:rsidR="00C47090" w:rsidRPr="00965F30" w:rsidRDefault="00CC1442">
      <w:pPr>
        <w:numPr>
          <w:ilvl w:val="1"/>
          <w:numId w:val="9"/>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24"/>
          <w:szCs w:val="24"/>
        </w:rPr>
        <w:t>Patient</w:t>
      </w:r>
    </w:p>
    <w:p w14:paraId="20949DAD" w14:textId="77777777" w:rsidR="00C47090" w:rsidRPr="00965F30" w:rsidRDefault="00CC1442">
      <w:pPr>
        <w:numPr>
          <w:ilvl w:val="0"/>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Make sure a specific team member is given the responsibility to resolve identified MDs;</w:t>
      </w:r>
    </w:p>
    <w:p w14:paraId="0071A907" w14:textId="77777777" w:rsidR="00C47090" w:rsidRPr="00965F30" w:rsidRDefault="00CC1442">
      <w:pPr>
        <w:numPr>
          <w:ilvl w:val="0"/>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Adopt a standardized form for the collection of medication lists that is easily accessible to all team members;</w:t>
      </w:r>
    </w:p>
    <w:p w14:paraId="236E2758" w14:textId="77777777" w:rsidR="00C47090" w:rsidRPr="00965F30" w:rsidRDefault="00CC1442">
      <w:pPr>
        <w:numPr>
          <w:ilvl w:val="0"/>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Establish specific time frames to do the MR and follow-up;</w:t>
      </w:r>
    </w:p>
    <w:p w14:paraId="53E81E7B" w14:textId="77777777" w:rsidR="00C47090" w:rsidRPr="00965F30" w:rsidRDefault="00CC1442">
      <w:pPr>
        <w:numPr>
          <w:ilvl w:val="0"/>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Provide home health clinicians easy access to;</w:t>
      </w:r>
    </w:p>
    <w:p w14:paraId="0AE62CEA" w14:textId="77777777" w:rsidR="00C47090" w:rsidRPr="00965F30" w:rsidRDefault="00CC1442">
      <w:pPr>
        <w:numPr>
          <w:ilvl w:val="1"/>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Primary Care Physician</w:t>
      </w:r>
    </w:p>
    <w:p w14:paraId="3B55CF18" w14:textId="77777777" w:rsidR="00C47090" w:rsidRPr="00965F30" w:rsidRDefault="00CC1442">
      <w:pPr>
        <w:numPr>
          <w:ilvl w:val="1"/>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Drug Information</w:t>
      </w:r>
    </w:p>
    <w:p w14:paraId="65F6AD80" w14:textId="77777777" w:rsidR="00C47090" w:rsidRPr="00965F30" w:rsidRDefault="00CC1442">
      <w:pPr>
        <w:numPr>
          <w:ilvl w:val="1"/>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Pharmacist Consult</w:t>
      </w:r>
    </w:p>
    <w:p w14:paraId="436AE2EA" w14:textId="77777777" w:rsidR="00C47090" w:rsidRPr="00965F30" w:rsidRDefault="00CC1442">
      <w:pPr>
        <w:numPr>
          <w:ilvl w:val="1"/>
          <w:numId w:val="9"/>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Medication Lists</w:t>
      </w:r>
    </w:p>
    <w:p w14:paraId="768FF58F" w14:textId="77777777" w:rsidR="00C47090" w:rsidRPr="00965F30" w:rsidRDefault="00CC1442">
      <w:pPr>
        <w:numPr>
          <w:ilvl w:val="0"/>
          <w:numId w:val="8"/>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14"/>
          <w:szCs w:val="14"/>
        </w:rPr>
        <w:t xml:space="preserve">      </w:t>
      </w:r>
      <w:r w:rsidRPr="00965F30">
        <w:rPr>
          <w:rFonts w:ascii="Times New Roman" w:eastAsia="Times New Roman" w:hAnsi="Times New Roman" w:cs="Times New Roman"/>
          <w:sz w:val="24"/>
          <w:szCs w:val="24"/>
        </w:rPr>
        <w:t>Provide ongoing training to staff and patient/caregivers;</w:t>
      </w:r>
    </w:p>
    <w:p w14:paraId="0BCC64E4" w14:textId="77777777" w:rsidR="00C47090" w:rsidRPr="00965F30" w:rsidRDefault="00CC1442">
      <w:pPr>
        <w:numPr>
          <w:ilvl w:val="0"/>
          <w:numId w:val="8"/>
        </w:numPr>
        <w:spacing w:line="480" w:lineRule="auto"/>
        <w:rPr>
          <w:rFonts w:ascii="Times New Roman" w:eastAsia="Times New Roman" w:hAnsi="Times New Roman" w:cs="Times New Roman"/>
        </w:rPr>
      </w:pPr>
      <w:r w:rsidRPr="00965F30">
        <w:rPr>
          <w:rFonts w:ascii="Times New Roman" w:eastAsia="Times New Roman" w:hAnsi="Times New Roman" w:cs="Times New Roman"/>
          <w:sz w:val="14"/>
          <w:szCs w:val="14"/>
        </w:rPr>
        <w:t xml:space="preserve">        </w:t>
      </w:r>
      <w:r w:rsidRPr="00965F30">
        <w:rPr>
          <w:rFonts w:ascii="Times New Roman" w:eastAsia="Times New Roman" w:hAnsi="Times New Roman" w:cs="Times New Roman"/>
          <w:sz w:val="24"/>
          <w:szCs w:val="24"/>
        </w:rPr>
        <w:t xml:space="preserve">Monitor performance and provide feedback (Duguid, 2012). </w:t>
      </w:r>
    </w:p>
    <w:p w14:paraId="3B472EB5" w14:textId="77777777" w:rsidR="00C47090" w:rsidRPr="00965F30" w:rsidRDefault="00CC1442">
      <w:pPr>
        <w:spacing w:line="480" w:lineRule="auto"/>
        <w:jc w:val="center"/>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Project Recommendation</w:t>
      </w:r>
    </w:p>
    <w:p w14:paraId="34D7B237" w14:textId="33406BEF" w:rsidR="00C47090" w:rsidRPr="00965F30" w:rsidRDefault="00CC1442">
      <w:pPr>
        <w:spacing w:line="480" w:lineRule="auto"/>
        <w:ind w:firstLine="720"/>
        <w:rPr>
          <w:rFonts w:ascii="Times New Roman" w:eastAsia="Times New Roman" w:hAnsi="Times New Roman" w:cs="Times New Roman"/>
          <w:color w:val="444444"/>
          <w:sz w:val="24"/>
          <w:szCs w:val="24"/>
        </w:rPr>
      </w:pPr>
      <w:r w:rsidRPr="00965F30">
        <w:rPr>
          <w:rFonts w:ascii="Times New Roman" w:eastAsia="Times New Roman" w:hAnsi="Times New Roman" w:cs="Times New Roman"/>
          <w:color w:val="444444"/>
          <w:sz w:val="24"/>
          <w:szCs w:val="24"/>
        </w:rPr>
        <w:t>As health</w:t>
      </w:r>
      <w:r w:rsidR="006D30D0">
        <w:rPr>
          <w:rFonts w:ascii="Times New Roman" w:eastAsia="Times New Roman" w:hAnsi="Times New Roman" w:cs="Times New Roman"/>
          <w:color w:val="444444"/>
          <w:sz w:val="24"/>
          <w:szCs w:val="24"/>
        </w:rPr>
        <w:t xml:space="preserve"> </w:t>
      </w:r>
      <w:r w:rsidRPr="00965F30">
        <w:rPr>
          <w:rFonts w:ascii="Times New Roman" w:eastAsia="Times New Roman" w:hAnsi="Times New Roman" w:cs="Times New Roman"/>
          <w:color w:val="444444"/>
          <w:sz w:val="24"/>
          <w:szCs w:val="24"/>
        </w:rPr>
        <w:t xml:space="preserve">care treatments improve, more complex medication regimens are prescribed increasing the potential incidence of MDs in the homes of the geriatric population (Kollerup et al., 2018). Therefore, developing and </w:t>
      </w:r>
      <w:r w:rsidRPr="00965F30">
        <w:rPr>
          <w:rFonts w:ascii="Times New Roman" w:eastAsia="Times New Roman" w:hAnsi="Times New Roman" w:cs="Times New Roman"/>
          <w:sz w:val="24"/>
          <w:szCs w:val="24"/>
        </w:rPr>
        <w:t>establishing a standardized process for MR supports   optimization of safe MM in the home environment</w:t>
      </w:r>
      <w:r w:rsidR="006D30D0">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ensuring patient safety (Kollerup et al., 2018; </w:t>
      </w:r>
      <w:proofErr w:type="spellStart"/>
      <w:r w:rsidRPr="00965F30">
        <w:rPr>
          <w:rFonts w:ascii="Times New Roman" w:eastAsia="Times New Roman" w:hAnsi="Times New Roman" w:cs="Times New Roman"/>
          <w:sz w:val="24"/>
          <w:szCs w:val="24"/>
        </w:rPr>
        <w:t>Schnipper</w:t>
      </w:r>
      <w:proofErr w:type="spellEnd"/>
      <w:r w:rsidRPr="00965F30">
        <w:rPr>
          <w:rFonts w:ascii="Times New Roman" w:eastAsia="Times New Roman" w:hAnsi="Times New Roman" w:cs="Times New Roman"/>
          <w:sz w:val="24"/>
          <w:szCs w:val="24"/>
        </w:rPr>
        <w:t xml:space="preserve"> &amp; Labonville,2016; and Wright, 2014). </w:t>
      </w:r>
      <w:r w:rsidRPr="00965F30">
        <w:rPr>
          <w:rFonts w:ascii="Times New Roman" w:eastAsia="Times New Roman" w:hAnsi="Times New Roman" w:cs="Times New Roman"/>
          <w:color w:val="444444"/>
          <w:sz w:val="24"/>
          <w:szCs w:val="24"/>
        </w:rPr>
        <w:t>The JC (2019) NPSG indicates the purpose of MR is to identify and resolve any MDs which can be conducted via an interdisciplinary team and this should be carried out within a three</w:t>
      </w:r>
      <w:r w:rsidR="00960FA2" w:rsidRPr="00965F30">
        <w:rPr>
          <w:rFonts w:ascii="Times New Roman" w:eastAsia="Times New Roman" w:hAnsi="Times New Roman" w:cs="Times New Roman"/>
          <w:color w:val="444444"/>
          <w:sz w:val="24"/>
          <w:szCs w:val="24"/>
        </w:rPr>
        <w:t>-</w:t>
      </w:r>
      <w:r w:rsidRPr="00965F30">
        <w:rPr>
          <w:rFonts w:ascii="Times New Roman" w:eastAsia="Times New Roman" w:hAnsi="Times New Roman" w:cs="Times New Roman"/>
          <w:color w:val="444444"/>
          <w:sz w:val="24"/>
          <w:szCs w:val="24"/>
        </w:rPr>
        <w:t xml:space="preserve">day period for outpatient care. Through collaboration </w:t>
      </w:r>
      <w:r w:rsidRPr="00965F30">
        <w:rPr>
          <w:rFonts w:ascii="Times New Roman" w:eastAsia="Times New Roman" w:hAnsi="Times New Roman" w:cs="Times New Roman"/>
          <w:color w:val="444444"/>
          <w:sz w:val="24"/>
          <w:szCs w:val="24"/>
        </w:rPr>
        <w:lastRenderedPageBreak/>
        <w:t>with BHHCS, a literature review of best practices and analysis of BHHCS internal data, the UMary Project Team focused on the formulation of three main project recommendations: identification of MDs, development of a HH MR pathway and resolution of MD within three days.</w:t>
      </w:r>
    </w:p>
    <w:p w14:paraId="51DCC75D" w14:textId="2DC750DE" w:rsidR="00C47090" w:rsidRPr="00965F30" w:rsidRDefault="00CC1442">
      <w:pPr>
        <w:spacing w:line="480" w:lineRule="auto"/>
        <w:rPr>
          <w:rFonts w:ascii="Times New Roman" w:eastAsia="Times New Roman" w:hAnsi="Times New Roman" w:cs="Times New Roman"/>
          <w:color w:val="444444"/>
          <w:sz w:val="24"/>
          <w:szCs w:val="24"/>
        </w:rPr>
      </w:pPr>
      <w:r w:rsidRPr="00965F30">
        <w:rPr>
          <w:b/>
          <w:color w:val="444444"/>
          <w:sz w:val="21"/>
          <w:szCs w:val="21"/>
        </w:rPr>
        <w:tab/>
      </w:r>
      <w:r w:rsidRPr="00965F30">
        <w:rPr>
          <w:rFonts w:ascii="Times New Roman" w:eastAsia="Times New Roman" w:hAnsi="Times New Roman" w:cs="Times New Roman"/>
          <w:sz w:val="24"/>
          <w:szCs w:val="24"/>
        </w:rPr>
        <w:t xml:space="preserve">Based on the preceding literature review and internal/external data analysis, this UMary Project Team recommends implementation of evidence-based MR protocols with updates to processes utilizing nursing working to the top of his/her scope through collaboration of an interdisciplinary approach to address MR. This suggested MR will include the utilization of HH nurses, nurse care managers, PACT providers and additional clinical staff as indicated in early identification of MDs and address such discrepancies through the utilization of a HH MR pathway. Completion of the Home Health Medication Reconciliation Note in the EHR within three days of </w:t>
      </w:r>
      <w:r w:rsidR="006D30D0">
        <w:rPr>
          <w:rFonts w:ascii="Times New Roman" w:eastAsia="Times New Roman" w:hAnsi="Times New Roman" w:cs="Times New Roman"/>
          <w:sz w:val="24"/>
          <w:szCs w:val="24"/>
        </w:rPr>
        <w:t xml:space="preserve">the initial </w:t>
      </w:r>
      <w:r w:rsidRPr="00965F30">
        <w:rPr>
          <w:rFonts w:ascii="Times New Roman" w:eastAsia="Times New Roman" w:hAnsi="Times New Roman" w:cs="Times New Roman"/>
          <w:sz w:val="24"/>
          <w:szCs w:val="24"/>
        </w:rPr>
        <w:t xml:space="preserve">notification of </w:t>
      </w:r>
      <w:r w:rsidR="006D30D0">
        <w:rPr>
          <w:rFonts w:ascii="Times New Roman" w:eastAsia="Times New Roman" w:hAnsi="Times New Roman" w:cs="Times New Roman"/>
          <w:sz w:val="24"/>
          <w:szCs w:val="24"/>
        </w:rPr>
        <w:t xml:space="preserve">the </w:t>
      </w:r>
      <w:r w:rsidRPr="00965F30">
        <w:rPr>
          <w:rFonts w:ascii="Times New Roman" w:eastAsia="Times New Roman" w:hAnsi="Times New Roman" w:cs="Times New Roman"/>
          <w:sz w:val="24"/>
          <w:szCs w:val="24"/>
        </w:rPr>
        <w:t>identified discrepancy</w:t>
      </w:r>
      <w:r w:rsidR="006D30D0">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will provide a closure of the gaps previously identified.   </w:t>
      </w:r>
    </w:p>
    <w:p w14:paraId="1DD91D65" w14:textId="77777777" w:rsidR="00C47090" w:rsidRPr="00965F30" w:rsidRDefault="00CC1442">
      <w:pPr>
        <w:spacing w:line="480" w:lineRule="auto"/>
        <w:jc w:val="center"/>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Project Implementation Plan</w:t>
      </w:r>
    </w:p>
    <w:p w14:paraId="5D317D87" w14:textId="77777777" w:rsidR="008F28A6"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ab/>
      </w:r>
      <w:r w:rsidRPr="00965F30">
        <w:rPr>
          <w:rFonts w:ascii="Times New Roman" w:eastAsia="Times New Roman" w:hAnsi="Times New Roman" w:cs="Times New Roman"/>
          <w:sz w:val="24"/>
          <w:szCs w:val="24"/>
        </w:rPr>
        <w:t>The problem is a lack of standardized process currently at BHHCS addressing VA HH MDs identified by community HH clinicians. The purpose of this EBP project is standardization of identification of MDs, development of a new HH MR pathway and resolution of MDs within a three</w:t>
      </w:r>
      <w:r w:rsidR="00960FA2" w:rsidRPr="00965F30">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day time frame.</w:t>
      </w:r>
      <w:r w:rsidRPr="00965F30">
        <w:rPr>
          <w:rFonts w:ascii="Times New Roman" w:eastAsia="Times New Roman" w:hAnsi="Times New Roman" w:cs="Times New Roman"/>
          <w:b/>
          <w:sz w:val="24"/>
          <w:szCs w:val="24"/>
        </w:rPr>
        <w:t xml:space="preserve"> </w:t>
      </w:r>
    </w:p>
    <w:p w14:paraId="730E43B4" w14:textId="2FF17565" w:rsidR="00C47090"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Change Theory</w:t>
      </w:r>
    </w:p>
    <w:p w14:paraId="05484A74" w14:textId="0A8D1BCB"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Kotter &amp; Cohen’s Model of Change helps implement successful change in an organization (Melnyk &amp; Fineout-Overholt, 2015). By using Kotter’s 8 Step Change Model, the process of change will have a clear description and provides guidance for implementation (</w:t>
      </w:r>
      <w:proofErr w:type="spellStart"/>
      <w:r w:rsidRPr="00965F30">
        <w:rPr>
          <w:rFonts w:ascii="Times New Roman" w:eastAsia="Times New Roman" w:hAnsi="Times New Roman" w:cs="Times New Roman"/>
          <w:sz w:val="24"/>
          <w:szCs w:val="24"/>
        </w:rPr>
        <w:t>Juneja</w:t>
      </w:r>
      <w:proofErr w:type="spellEnd"/>
      <w:r w:rsidRPr="00965F30">
        <w:rPr>
          <w:rFonts w:ascii="Times New Roman" w:eastAsia="Times New Roman" w:hAnsi="Times New Roman" w:cs="Times New Roman"/>
          <w:sz w:val="24"/>
          <w:szCs w:val="24"/>
        </w:rPr>
        <w:t xml:space="preserve">, 2015). The UMary Project Team chose this model due to the large emphasis on the </w:t>
      </w:r>
      <w:r w:rsidRPr="00965F30">
        <w:rPr>
          <w:rFonts w:ascii="Times New Roman" w:eastAsia="Times New Roman" w:hAnsi="Times New Roman" w:cs="Times New Roman"/>
          <w:sz w:val="24"/>
          <w:szCs w:val="24"/>
        </w:rPr>
        <w:lastRenderedPageBreak/>
        <w:t>involvement of the stakeholders and organization’s leaders with preparing, building, and implementing the changes.</w:t>
      </w:r>
    </w:p>
    <w:p w14:paraId="626FE36E" w14:textId="1BDC3A35" w:rsidR="00960FA2" w:rsidRPr="00965F30" w:rsidRDefault="00960FA2" w:rsidP="00960FA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Figure 2</w:t>
      </w:r>
    </w:p>
    <w:p w14:paraId="6AB1CE41" w14:textId="79429B7F" w:rsidR="00960FA2" w:rsidRPr="00965F30" w:rsidRDefault="00960FA2" w:rsidP="00960FA2">
      <w:pPr>
        <w:spacing w:line="480" w:lineRule="auto"/>
        <w:rPr>
          <w:rFonts w:ascii="Times New Roman" w:eastAsia="Times New Roman" w:hAnsi="Times New Roman" w:cs="Times New Roman"/>
          <w:i/>
          <w:iCs/>
          <w:sz w:val="24"/>
          <w:szCs w:val="24"/>
        </w:rPr>
      </w:pPr>
      <w:r w:rsidRPr="00965F30">
        <w:rPr>
          <w:rFonts w:ascii="Times New Roman" w:eastAsia="Times New Roman" w:hAnsi="Times New Roman" w:cs="Times New Roman"/>
          <w:i/>
          <w:iCs/>
          <w:sz w:val="24"/>
          <w:szCs w:val="24"/>
        </w:rPr>
        <w:t>Kotter’s 8 Step Change Model</w:t>
      </w:r>
    </w:p>
    <w:p w14:paraId="0B54534C" w14:textId="1999E4F6" w:rsidR="00960FA2" w:rsidRPr="00965F30" w:rsidRDefault="00960FA2" w:rsidP="00960FA2">
      <w:pPr>
        <w:spacing w:line="480" w:lineRule="auto"/>
        <w:jc w:val="center"/>
        <w:rPr>
          <w:rFonts w:ascii="Times New Roman" w:eastAsia="Times New Roman" w:hAnsi="Times New Roman" w:cs="Times New Roman"/>
          <w:i/>
          <w:iCs/>
          <w:sz w:val="24"/>
          <w:szCs w:val="24"/>
        </w:rPr>
      </w:pPr>
      <w:r w:rsidRPr="00965F30">
        <w:rPr>
          <w:rFonts w:ascii="Times New Roman" w:eastAsia="Times New Roman" w:hAnsi="Times New Roman" w:cs="Times New Roman"/>
          <w:i/>
          <w:iCs/>
          <w:noProof/>
          <w:sz w:val="24"/>
          <w:szCs w:val="24"/>
        </w:rPr>
        <w:drawing>
          <wp:inline distT="0" distB="0" distL="0" distR="0" wp14:anchorId="3FF1673E" wp14:editId="0F1576DA">
            <wp:extent cx="4762500" cy="4210050"/>
            <wp:effectExtent l="0" t="0" r="0" b="0"/>
            <wp:docPr id="4" name="Picture 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steps-2-e1508515045824.png"/>
                    <pic:cNvPicPr/>
                  </pic:nvPicPr>
                  <pic:blipFill>
                    <a:blip r:embed="rId11">
                      <a:extLst>
                        <a:ext uri="{28A0092B-C50C-407E-A947-70E740481C1C}">
                          <a14:useLocalDpi xmlns:a14="http://schemas.microsoft.com/office/drawing/2010/main" val="0"/>
                        </a:ext>
                      </a:extLst>
                    </a:blip>
                    <a:stretch>
                      <a:fillRect/>
                    </a:stretch>
                  </pic:blipFill>
                  <pic:spPr>
                    <a:xfrm>
                      <a:off x="0" y="0"/>
                      <a:ext cx="4762500" cy="4210050"/>
                    </a:xfrm>
                    <a:prstGeom prst="rect">
                      <a:avLst/>
                    </a:prstGeom>
                  </pic:spPr>
                </pic:pic>
              </a:graphicData>
            </a:graphic>
          </wp:inline>
        </w:drawing>
      </w:r>
    </w:p>
    <w:p w14:paraId="415CF392" w14:textId="7325664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i/>
          <w:sz w:val="24"/>
          <w:szCs w:val="24"/>
        </w:rPr>
        <w:t xml:space="preserve">Figure 2. </w:t>
      </w:r>
      <w:r w:rsidRPr="00965F30">
        <w:rPr>
          <w:rFonts w:ascii="Times New Roman" w:eastAsia="Times New Roman" w:hAnsi="Times New Roman" w:cs="Times New Roman"/>
          <w:sz w:val="24"/>
          <w:szCs w:val="24"/>
        </w:rPr>
        <w:t>Kotter’s 8 Step Change Model to implement successful changes within an</w:t>
      </w:r>
      <w:r w:rsidR="00960FA2"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 xml:space="preserve">organization. From “The 8-Step Process for Leading Change,” by J. Kotter, 2019, </w:t>
      </w:r>
      <w:r w:rsidRPr="00965F30">
        <w:rPr>
          <w:rFonts w:ascii="Times New Roman" w:eastAsia="Times New Roman" w:hAnsi="Times New Roman" w:cs="Times New Roman"/>
          <w:i/>
          <w:sz w:val="24"/>
          <w:szCs w:val="24"/>
        </w:rPr>
        <w:t xml:space="preserve">Kotter. </w:t>
      </w:r>
      <w:r w:rsidRPr="00965F30">
        <w:rPr>
          <w:rFonts w:ascii="Times New Roman" w:eastAsia="Times New Roman" w:hAnsi="Times New Roman" w:cs="Times New Roman"/>
          <w:sz w:val="24"/>
          <w:szCs w:val="24"/>
        </w:rPr>
        <w:t>Copyright by Kotter International.</w:t>
      </w:r>
    </w:p>
    <w:p w14:paraId="25F9010E"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1: Create Urgency</w:t>
      </w:r>
    </w:p>
    <w:p w14:paraId="5CAA47D5" w14:textId="77777777" w:rsidR="00C47090" w:rsidRPr="00965F30" w:rsidRDefault="00CC1442">
      <w:pPr>
        <w:numPr>
          <w:ilvl w:val="0"/>
          <w:numId w:val="12"/>
        </w:numPr>
        <w:spacing w:line="480" w:lineRule="auto"/>
      </w:pPr>
      <w:r w:rsidRPr="00965F30">
        <w:rPr>
          <w:rFonts w:ascii="Times New Roman" w:eastAsia="Times New Roman" w:hAnsi="Times New Roman" w:cs="Times New Roman"/>
          <w:sz w:val="24"/>
          <w:szCs w:val="24"/>
        </w:rPr>
        <w:t>The JC has identified an issue with HH MR that must be addressed.</w:t>
      </w:r>
    </w:p>
    <w:p w14:paraId="0B9296BD"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2: Team Selection / Build</w:t>
      </w:r>
    </w:p>
    <w:p w14:paraId="11AD9AC4" w14:textId="4C3930C5" w:rsidR="00C47090" w:rsidRPr="00965F30" w:rsidRDefault="00CC1442">
      <w:pPr>
        <w:numPr>
          <w:ilvl w:val="0"/>
          <w:numId w:val="14"/>
        </w:numPr>
        <w:spacing w:line="480" w:lineRule="auto"/>
      </w:pPr>
      <w:r w:rsidRPr="00965F30">
        <w:rPr>
          <w:rFonts w:ascii="Times New Roman" w:eastAsia="Times New Roman" w:hAnsi="Times New Roman" w:cs="Times New Roman"/>
          <w:sz w:val="24"/>
          <w:szCs w:val="24"/>
        </w:rPr>
        <w:lastRenderedPageBreak/>
        <w:t xml:space="preserve">Individuals have been chosen within BHHCS that will help motivate, guide, and lead others (HH staff, nurses, providers, pharmacists, </w:t>
      </w:r>
      <w:proofErr w:type="spellStart"/>
      <w:r w:rsidRPr="00965F30">
        <w:rPr>
          <w:rFonts w:ascii="Times New Roman" w:eastAsia="Times New Roman" w:hAnsi="Times New Roman" w:cs="Times New Roman"/>
          <w:sz w:val="24"/>
          <w:szCs w:val="24"/>
        </w:rPr>
        <w:t>etc</w:t>
      </w:r>
      <w:proofErr w:type="spellEnd"/>
      <w:r w:rsidRPr="00965F30">
        <w:rPr>
          <w:rFonts w:ascii="Times New Roman" w:eastAsia="Times New Roman" w:hAnsi="Times New Roman" w:cs="Times New Roman"/>
          <w:sz w:val="24"/>
          <w:szCs w:val="24"/>
        </w:rPr>
        <w:t>…)</w:t>
      </w:r>
      <w:r w:rsidR="00960FA2" w:rsidRPr="00965F30">
        <w:rPr>
          <w:rFonts w:ascii="Times New Roman" w:eastAsia="Times New Roman" w:hAnsi="Times New Roman" w:cs="Times New Roman"/>
          <w:sz w:val="24"/>
          <w:szCs w:val="24"/>
        </w:rPr>
        <w:t>.</w:t>
      </w:r>
    </w:p>
    <w:p w14:paraId="4C171D54"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3: Vision &amp; Strategy</w:t>
      </w:r>
    </w:p>
    <w:p w14:paraId="2DCD0E56" w14:textId="77777777" w:rsidR="00C47090" w:rsidRPr="00965F30" w:rsidRDefault="00CC1442">
      <w:pPr>
        <w:numPr>
          <w:ilvl w:val="0"/>
          <w:numId w:val="13"/>
        </w:numPr>
        <w:spacing w:line="480" w:lineRule="auto"/>
      </w:pPr>
      <w:r w:rsidRPr="00965F30">
        <w:rPr>
          <w:rFonts w:ascii="Times New Roman" w:eastAsia="Times New Roman" w:hAnsi="Times New Roman" w:cs="Times New Roman"/>
          <w:sz w:val="24"/>
          <w:szCs w:val="24"/>
        </w:rPr>
        <w:t>Implementation of strategies to accomplish the vision and goals of improving the current MR process.</w:t>
      </w:r>
    </w:p>
    <w:p w14:paraId="2EABC585"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4: Communicate the Vision / Enlist</w:t>
      </w:r>
    </w:p>
    <w:p w14:paraId="0EC555B6" w14:textId="77777777" w:rsidR="00C47090" w:rsidRPr="00965F30" w:rsidRDefault="00CC1442">
      <w:pPr>
        <w:numPr>
          <w:ilvl w:val="0"/>
          <w:numId w:val="10"/>
        </w:numPr>
        <w:spacing w:line="480" w:lineRule="auto"/>
      </w:pPr>
      <w:r w:rsidRPr="00965F30">
        <w:rPr>
          <w:rFonts w:ascii="Times New Roman" w:eastAsia="Times New Roman" w:hAnsi="Times New Roman" w:cs="Times New Roman"/>
          <w:sz w:val="24"/>
          <w:szCs w:val="24"/>
        </w:rPr>
        <w:t>Discussion and meetings with stakeholders to identify areas for process improvement to decrease the possibility of MDs.</w:t>
      </w:r>
    </w:p>
    <w:p w14:paraId="4375EB27"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5: Empowerment</w:t>
      </w:r>
    </w:p>
    <w:p w14:paraId="1DCB0E50" w14:textId="4910DBEB" w:rsidR="00C47090" w:rsidRPr="00965F30" w:rsidRDefault="00CC1442">
      <w:pPr>
        <w:numPr>
          <w:ilvl w:val="0"/>
          <w:numId w:val="16"/>
        </w:numPr>
        <w:spacing w:line="480" w:lineRule="auto"/>
      </w:pPr>
      <w:r w:rsidRPr="00965F30">
        <w:rPr>
          <w:rFonts w:ascii="Times New Roman" w:eastAsia="Times New Roman" w:hAnsi="Times New Roman" w:cs="Times New Roman"/>
          <w:sz w:val="24"/>
          <w:szCs w:val="24"/>
        </w:rPr>
        <w:t xml:space="preserve">Provide HH staff with the tools and resources to create the MR process and remove any identified barriers such as (lack of patient’s medication knowledge, incomplete medication lists, complications with outpatient clinical care workflow, </w:t>
      </w:r>
      <w:proofErr w:type="spellStart"/>
      <w:r w:rsidRPr="00965F30">
        <w:rPr>
          <w:rFonts w:ascii="Times New Roman" w:eastAsia="Times New Roman" w:hAnsi="Times New Roman" w:cs="Times New Roman"/>
          <w:sz w:val="24"/>
          <w:szCs w:val="24"/>
        </w:rPr>
        <w:t>etc</w:t>
      </w:r>
      <w:proofErr w:type="spellEnd"/>
      <w:r w:rsidRPr="00965F30">
        <w:rPr>
          <w:rFonts w:ascii="Times New Roman" w:eastAsia="Times New Roman" w:hAnsi="Times New Roman" w:cs="Times New Roman"/>
          <w:sz w:val="24"/>
          <w:szCs w:val="24"/>
        </w:rPr>
        <w:t>…)</w:t>
      </w:r>
      <w:r w:rsidR="00960FA2" w:rsidRPr="00965F30">
        <w:rPr>
          <w:rFonts w:ascii="Times New Roman" w:eastAsia="Times New Roman" w:hAnsi="Times New Roman" w:cs="Times New Roman"/>
          <w:sz w:val="24"/>
          <w:szCs w:val="24"/>
        </w:rPr>
        <w:t>.</w:t>
      </w:r>
    </w:p>
    <w:p w14:paraId="11F0D00F"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6: Generate Interim Successes</w:t>
      </w:r>
    </w:p>
    <w:p w14:paraId="5E6A7D61" w14:textId="26D1A4DC" w:rsidR="00C47090" w:rsidRPr="00965F30" w:rsidRDefault="00CC1442">
      <w:pPr>
        <w:numPr>
          <w:ilvl w:val="0"/>
          <w:numId w:val="7"/>
        </w:numPr>
        <w:spacing w:line="480" w:lineRule="auto"/>
      </w:pPr>
      <w:r w:rsidRPr="00965F30">
        <w:rPr>
          <w:rFonts w:ascii="Times New Roman" w:eastAsia="Times New Roman" w:hAnsi="Times New Roman" w:cs="Times New Roman"/>
          <w:sz w:val="24"/>
          <w:szCs w:val="24"/>
        </w:rPr>
        <w:t>Create short-term wins with the stakeholders and BHHSC</w:t>
      </w:r>
      <w:r w:rsidR="00960FA2" w:rsidRPr="00965F30">
        <w:rPr>
          <w:rFonts w:ascii="Times New Roman" w:eastAsia="Times New Roman" w:hAnsi="Times New Roman" w:cs="Times New Roman"/>
          <w:sz w:val="24"/>
          <w:szCs w:val="24"/>
        </w:rPr>
        <w:t>.</w:t>
      </w:r>
    </w:p>
    <w:p w14:paraId="3658D957"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7: Sustain Acceleration</w:t>
      </w:r>
    </w:p>
    <w:p w14:paraId="0996B60D" w14:textId="52761CF4" w:rsidR="00C47090" w:rsidRPr="00965F30" w:rsidRDefault="00CC1442">
      <w:pPr>
        <w:numPr>
          <w:ilvl w:val="0"/>
          <w:numId w:val="1"/>
        </w:numPr>
        <w:spacing w:line="480" w:lineRule="auto"/>
      </w:pPr>
      <w:r w:rsidRPr="00965F30">
        <w:rPr>
          <w:rFonts w:ascii="Times New Roman" w:eastAsia="Times New Roman" w:hAnsi="Times New Roman" w:cs="Times New Roman"/>
          <w:sz w:val="24"/>
          <w:szCs w:val="24"/>
        </w:rPr>
        <w:t>Empower and encourage gradual changes over a set time</w:t>
      </w:r>
      <w:r w:rsidR="006D30D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frame by not pushing too much too fast</w:t>
      </w:r>
      <w:r w:rsidR="00960FA2" w:rsidRPr="00965F30">
        <w:rPr>
          <w:rFonts w:ascii="Times New Roman" w:eastAsia="Times New Roman" w:hAnsi="Times New Roman" w:cs="Times New Roman"/>
          <w:sz w:val="24"/>
          <w:szCs w:val="24"/>
        </w:rPr>
        <w:t>.</w:t>
      </w:r>
    </w:p>
    <w:p w14:paraId="75D2C339"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Step 8: Nourishment &amp; Institute</w:t>
      </w:r>
    </w:p>
    <w:p w14:paraId="31984BE2" w14:textId="77777777" w:rsidR="00C47090" w:rsidRPr="00965F30" w:rsidRDefault="00CC1442">
      <w:pPr>
        <w:numPr>
          <w:ilvl w:val="0"/>
          <w:numId w:val="2"/>
        </w:num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Engage frequently with stakeholders and BHHCS to help encourage and guide the goals and planned changes (Kotter, 2019; Melnyk &amp; Fineout-Overholt, 2015).</w:t>
      </w:r>
    </w:p>
    <w:p w14:paraId="3AA3DF6A" w14:textId="77777777" w:rsidR="00C47090"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Key Stakeholders</w:t>
      </w:r>
    </w:p>
    <w:p w14:paraId="3BBEB5D5" w14:textId="77777777" w:rsidR="00C47090"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ab/>
        <w:t xml:space="preserve">Key stakeholders within this project’s proposed plan include BHHCS PACT specifically the nurse care managers, pharmacists and providers as they will be most intimately engaged with </w:t>
      </w:r>
      <w:r w:rsidRPr="00965F30">
        <w:rPr>
          <w:rFonts w:ascii="Times New Roman" w:eastAsia="Times New Roman" w:hAnsi="Times New Roman" w:cs="Times New Roman"/>
          <w:sz w:val="24"/>
          <w:szCs w:val="24"/>
        </w:rPr>
        <w:lastRenderedPageBreak/>
        <w:t xml:space="preserve">the process changes. Also, additional key stakeholders are the CACs in the pathway and template development and implementation and the community HH agencies, veterans and caregivers. </w:t>
      </w:r>
      <w:r w:rsidRPr="00965F30">
        <w:rPr>
          <w:rFonts w:ascii="Times New Roman" w:eastAsia="Times New Roman" w:hAnsi="Times New Roman" w:cs="Times New Roman"/>
          <w:b/>
          <w:sz w:val="24"/>
          <w:szCs w:val="24"/>
        </w:rPr>
        <w:t xml:space="preserve"> </w:t>
      </w:r>
    </w:p>
    <w:p w14:paraId="1E527B6E" w14:textId="77777777" w:rsidR="00C47090"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Barriers and Facilitators/Drives and Resistors to Change</w:t>
      </w:r>
    </w:p>
    <w:p w14:paraId="5D55F6A3"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Fuji and Abbott (2014) highlight barriers to effective MM that may include: lack of effective transfer of information across healthcare settings, patient engagement and knowledge level lacking, and patient behaviors relevant to the importance of reconciliation of medications.  Barriers also may include, incomplete medication lists in patient’s home and outpatient clinical workflow lacking comprehensive medication inventory (Fuji &amp; Abbott, 2014). </w:t>
      </w:r>
    </w:p>
    <w:p w14:paraId="45E3B696"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The readiness of BHHCS as an organization is mixed at this time due to the lack of knowledge and evidence-based support for such processes. Additionally, members of BHHCS are resistant to change and this can be overcome through in-services and education regarding the research and evidence-based support for this process improvement project. </w:t>
      </w:r>
    </w:p>
    <w:p w14:paraId="4BE07D7F" w14:textId="77777777" w:rsidR="00C47090" w:rsidRPr="00965F3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Business Impact</w:t>
      </w:r>
    </w:p>
    <w:p w14:paraId="7E3B4547" w14:textId="25CB6C8D" w:rsidR="00C4709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b/>
          <w:sz w:val="24"/>
          <w:szCs w:val="24"/>
        </w:rPr>
        <w:t xml:space="preserve">        </w:t>
      </w:r>
      <w:r w:rsidRPr="00965F30">
        <w:rPr>
          <w:rFonts w:ascii="Times New Roman" w:eastAsia="Times New Roman" w:hAnsi="Times New Roman" w:cs="Times New Roman"/>
          <w:b/>
          <w:sz w:val="24"/>
          <w:szCs w:val="24"/>
        </w:rPr>
        <w:tab/>
      </w:r>
      <w:r w:rsidRPr="00965F30">
        <w:rPr>
          <w:rFonts w:ascii="Times New Roman" w:eastAsia="Times New Roman" w:hAnsi="Times New Roman" w:cs="Times New Roman"/>
          <w:sz w:val="24"/>
          <w:szCs w:val="24"/>
        </w:rPr>
        <w:t xml:space="preserve">The UMary Project Team hopes that this project will have a positive impact on the organization as well as the key stakeholders. As evidenced in the pre-implementation survey staff responses, the organization does not currently have a standardized process in place and staff noted an interest in achieving standardization for improved daily workflow and increased staff satisfaction with standardization of this MR process. Also, this project may impact the veterans and their caregivers by leading to improved patient safety via higher levels of medication adherence and/or the potential of decreased hospitalizations which would save of costs to the organization, as well as the veterans. Current annual costs, as of fiscal year 2019, shows direct care cost per patient in the ER is $464.80, the Medical/Surgical Unit, with </w:t>
      </w:r>
      <w:r w:rsidR="006D30D0">
        <w:rPr>
          <w:rFonts w:ascii="Times New Roman" w:eastAsia="Times New Roman" w:hAnsi="Times New Roman" w:cs="Times New Roman"/>
          <w:sz w:val="24"/>
          <w:szCs w:val="24"/>
        </w:rPr>
        <w:t xml:space="preserve">an </w:t>
      </w:r>
      <w:r w:rsidRPr="00965F30">
        <w:rPr>
          <w:rFonts w:ascii="Times New Roman" w:eastAsia="Times New Roman" w:hAnsi="Times New Roman" w:cs="Times New Roman"/>
          <w:sz w:val="24"/>
          <w:szCs w:val="24"/>
        </w:rPr>
        <w:t xml:space="preserve">average length of </w:t>
      </w:r>
      <w:r w:rsidRPr="00965F30">
        <w:rPr>
          <w:rFonts w:ascii="Times New Roman" w:eastAsia="Times New Roman" w:hAnsi="Times New Roman" w:cs="Times New Roman"/>
          <w:sz w:val="24"/>
          <w:szCs w:val="24"/>
        </w:rPr>
        <w:lastRenderedPageBreak/>
        <w:t>stay of three days, was $1,705, and in Nursing Home/Rehabilitation was $689 (</w:t>
      </w:r>
      <w:r w:rsidRPr="00965F30">
        <w:rPr>
          <w:rFonts w:ascii="Times New Roman" w:eastAsia="Times New Roman" w:hAnsi="Times New Roman" w:cs="Times New Roman"/>
          <w:color w:val="333333"/>
          <w:sz w:val="24"/>
          <w:szCs w:val="24"/>
        </w:rPr>
        <w:t>Veteran Healthcare Administration Support Service Center Capital Assets Database, 2018).</w:t>
      </w:r>
    </w:p>
    <w:p w14:paraId="42DDB452" w14:textId="5201A8BC"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Implementation of the new </w:t>
      </w:r>
      <w:r w:rsidRPr="0057474B">
        <w:rPr>
          <w:rFonts w:ascii="Times New Roman" w:eastAsia="Times New Roman" w:hAnsi="Times New Roman" w:cs="Times New Roman"/>
          <w:sz w:val="24"/>
          <w:szCs w:val="24"/>
        </w:rPr>
        <w:t xml:space="preserve">MR pathway </w:t>
      </w:r>
      <w:r w:rsidR="00721B24" w:rsidRPr="0057474B">
        <w:rPr>
          <w:rFonts w:ascii="Times New Roman" w:eastAsia="Times New Roman" w:hAnsi="Times New Roman" w:cs="Times New Roman"/>
          <w:sz w:val="24"/>
          <w:szCs w:val="24"/>
        </w:rPr>
        <w:t xml:space="preserve">(see Appendix E: Home Health Medication Reconciliation Pathway) </w:t>
      </w:r>
      <w:r w:rsidRPr="0057474B">
        <w:rPr>
          <w:rFonts w:ascii="Times New Roman" w:eastAsia="Times New Roman" w:hAnsi="Times New Roman" w:cs="Times New Roman"/>
          <w:sz w:val="24"/>
          <w:szCs w:val="24"/>
        </w:rPr>
        <w:t>will provide</w:t>
      </w:r>
      <w:r>
        <w:rPr>
          <w:rFonts w:ascii="Times New Roman" w:eastAsia="Times New Roman" w:hAnsi="Times New Roman" w:cs="Times New Roman"/>
          <w:sz w:val="24"/>
          <w:szCs w:val="24"/>
        </w:rPr>
        <w:t xml:space="preserve"> standardization in the MM of VA HH patients. This graduate level EBP project could potentially have a positive financial impact through reduced costs of direct inpatient care at BHHCS through </w:t>
      </w:r>
      <w:r w:rsidR="006D30D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establishment of efficiency in MR in the VA HH patient population. </w:t>
      </w:r>
    </w:p>
    <w:p w14:paraId="4E5B8D9F" w14:textId="77777777" w:rsidR="00C47090" w:rsidRDefault="00CC1442">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Organization planning process</w:t>
      </w:r>
    </w:p>
    <w:p w14:paraId="2954F2D1" w14:textId="77777777" w:rsidR="00C47090" w:rsidRPr="00965F30" w:rsidRDefault="00CC1442">
      <w:pPr>
        <w:spacing w:line="480" w:lineRule="auto"/>
        <w:rPr>
          <w:rFonts w:ascii="Times New Roman" w:eastAsia="Times New Roman" w:hAnsi="Times New Roman" w:cs="Times New Roman"/>
          <w:b/>
          <w:sz w:val="24"/>
          <w:szCs w:val="24"/>
        </w:rPr>
      </w:pPr>
      <w:r w:rsidRPr="00960FA2">
        <w:rPr>
          <w:rFonts w:ascii="Times New Roman" w:eastAsia="Times New Roman" w:hAnsi="Times New Roman" w:cs="Times New Roman"/>
          <w:color w:val="010C29"/>
          <w:sz w:val="24"/>
          <w:szCs w:val="24"/>
        </w:rPr>
        <w:t xml:space="preserve"> </w:t>
      </w:r>
      <w:r w:rsidRPr="00960FA2">
        <w:rPr>
          <w:rFonts w:ascii="Times New Roman" w:eastAsia="Times New Roman" w:hAnsi="Times New Roman" w:cs="Times New Roman"/>
          <w:color w:val="010C29"/>
          <w:sz w:val="24"/>
          <w:szCs w:val="24"/>
        </w:rPr>
        <w:tab/>
      </w:r>
      <w:r w:rsidRPr="00965F30">
        <w:rPr>
          <w:rFonts w:ascii="Times New Roman" w:eastAsia="Times New Roman" w:hAnsi="Times New Roman" w:cs="Times New Roman"/>
          <w:color w:val="010C29"/>
          <w:sz w:val="24"/>
          <w:szCs w:val="24"/>
        </w:rPr>
        <w:t xml:space="preserve">According to the U.S. Department of VA (2016), The VA’s mission is “...to serve America’s Veterans and their families with dignity and compassion and to be their principal advocate in ensuring that they receive medical care, benefits, social support, and lasting memorials promoting the health, welfare, and dignity of all Veterans in recognition of their service to this Nation” (p. 2).  </w:t>
      </w:r>
    </w:p>
    <w:p w14:paraId="3AF3FE8A"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b/>
          <w:sz w:val="24"/>
          <w:szCs w:val="24"/>
        </w:rPr>
        <w:t xml:space="preserve">        </w:t>
      </w:r>
      <w:r w:rsidRPr="00965F30">
        <w:rPr>
          <w:rFonts w:ascii="Times New Roman" w:eastAsia="Times New Roman" w:hAnsi="Times New Roman" w:cs="Times New Roman"/>
          <w:sz w:val="24"/>
          <w:szCs w:val="24"/>
        </w:rPr>
        <w:t xml:space="preserve">BHHCS organization’s mission is “Honor America’s veteran by providing exceptional health care that improves their health and well-being” (BHHCS About Us, 2019, p. 1).   </w:t>
      </w:r>
    </w:p>
    <w:p w14:paraId="3D78B9F7"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BHHCS organization’s vision is to be “patient centered, integrated health care organization for veterans providing excellent health care, research and education: an organization where people choose to work: an active community partner and a back-up for National emergencies” (BHHCS About Us, 2019, p. 1).</w:t>
      </w:r>
    </w:p>
    <w:p w14:paraId="5B831DA8" w14:textId="77777777" w:rsidR="00C47090" w:rsidRDefault="00CC1442">
      <w:pPr>
        <w:spacing w:line="480" w:lineRule="auto"/>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Implementation Plan</w:t>
      </w:r>
    </w:p>
    <w:p w14:paraId="5015A992" w14:textId="39B05FCE"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The implementation plan for this</w:t>
      </w:r>
      <w:r w:rsidR="00960FA2">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UMary Project Team consists of development of a MR pathway, identification of key stakeholder champions, BHHCS organizational staff education, implementation of pilot and data collection and evaluation by </w:t>
      </w:r>
      <w:r w:rsidR="00A01145">
        <w:rPr>
          <w:rFonts w:ascii="Times New Roman" w:eastAsia="Times New Roman" w:hAnsi="Times New Roman" w:cs="Times New Roman"/>
          <w:sz w:val="24"/>
          <w:szCs w:val="24"/>
          <w:highlight w:val="white"/>
        </w:rPr>
        <w:t xml:space="preserve">the </w:t>
      </w:r>
      <w:r>
        <w:rPr>
          <w:rFonts w:ascii="Times New Roman" w:eastAsia="Times New Roman" w:hAnsi="Times New Roman" w:cs="Times New Roman"/>
          <w:sz w:val="24"/>
          <w:szCs w:val="24"/>
          <w:highlight w:val="white"/>
        </w:rPr>
        <w:t>UMary Project Team.</w:t>
      </w:r>
      <w:r>
        <w:rPr>
          <w:rFonts w:ascii="Times New Roman" w:eastAsia="Times New Roman" w:hAnsi="Times New Roman" w:cs="Times New Roman"/>
          <w:sz w:val="24"/>
          <w:szCs w:val="24"/>
        </w:rPr>
        <w:t xml:space="preserve"> Specific </w:t>
      </w:r>
      <w:r>
        <w:rPr>
          <w:rFonts w:ascii="Times New Roman" w:eastAsia="Times New Roman" w:hAnsi="Times New Roman" w:cs="Times New Roman"/>
          <w:sz w:val="24"/>
          <w:szCs w:val="24"/>
        </w:rPr>
        <w:lastRenderedPageBreak/>
        <w:t>steps in this UMary Project Team’s implementation plan are based on the three main project recommendations and include:</w:t>
      </w:r>
    </w:p>
    <w:p w14:paraId="14B30677" w14:textId="44168AA7" w:rsidR="00C47090" w:rsidRPr="00481222" w:rsidRDefault="00CC1442" w:rsidP="00481222">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Identification of </w:t>
      </w:r>
      <w:r w:rsidR="00481222">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 xml:space="preserve">edication </w:t>
      </w:r>
      <w:r w:rsidR="00481222">
        <w:rPr>
          <w:rFonts w:ascii="Times New Roman" w:eastAsia="Times New Roman" w:hAnsi="Times New Roman" w:cs="Times New Roman"/>
          <w:b/>
          <w:sz w:val="24"/>
          <w:szCs w:val="24"/>
        </w:rPr>
        <w:t>d</w:t>
      </w:r>
      <w:r>
        <w:rPr>
          <w:rFonts w:ascii="Times New Roman" w:eastAsia="Times New Roman" w:hAnsi="Times New Roman" w:cs="Times New Roman"/>
          <w:b/>
          <w:sz w:val="24"/>
          <w:szCs w:val="24"/>
        </w:rPr>
        <w:t>iscrepancies</w:t>
      </w:r>
      <w:r w:rsidR="00481222">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BHHCS should implement an interdisciplinary process to identify MDs for VA HH patients</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 xml:space="preserve">within the BHHCS organization project charter. </w:t>
      </w:r>
    </w:p>
    <w:p w14:paraId="330BB881" w14:textId="77777777" w:rsidR="00C47090" w:rsidRDefault="00CC1442">
      <w:pPr>
        <w:numPr>
          <w:ilvl w:val="0"/>
          <w:numId w:val="1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of a Project Charter.</w:t>
      </w:r>
    </w:p>
    <w:p w14:paraId="63B20C52" w14:textId="247553A9" w:rsidR="00C47090" w:rsidRDefault="00CC1442">
      <w:pPr>
        <w:numPr>
          <w:ilvl w:val="0"/>
          <w:numId w:val="15"/>
        </w:numPr>
        <w:shd w:val="clear" w:color="auto" w:fill="FFFFFF"/>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Implementing a process to identify and address discrepancies in medication lists via </w:t>
      </w:r>
      <w:r w:rsidR="00A0114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implementation and utilization of a MR standard form.</w:t>
      </w:r>
    </w:p>
    <w:p w14:paraId="408F8F5D" w14:textId="77777777" w:rsidR="00C47090" w:rsidRDefault="00CC1442">
      <w:pPr>
        <w:numPr>
          <w:ilvl w:val="0"/>
          <w:numId w:val="15"/>
        </w:numPr>
        <w:shd w:val="clear" w:color="auto" w:fill="FFFFFF"/>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Improved patient medication safety in the home.</w:t>
      </w:r>
    </w:p>
    <w:p w14:paraId="4B9B7C53" w14:textId="62FED345" w:rsidR="00C47090" w:rsidRPr="00481222" w:rsidRDefault="00CC1442" w:rsidP="00481222">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Development of a </w:t>
      </w:r>
      <w:r w:rsidR="00481222">
        <w:rPr>
          <w:rFonts w:ascii="Times New Roman" w:eastAsia="Times New Roman" w:hAnsi="Times New Roman" w:cs="Times New Roman"/>
          <w:b/>
          <w:sz w:val="24"/>
          <w:szCs w:val="24"/>
        </w:rPr>
        <w:t>h</w:t>
      </w:r>
      <w:r>
        <w:rPr>
          <w:rFonts w:ascii="Times New Roman" w:eastAsia="Times New Roman" w:hAnsi="Times New Roman" w:cs="Times New Roman"/>
          <w:b/>
          <w:sz w:val="24"/>
          <w:szCs w:val="24"/>
        </w:rPr>
        <w:t xml:space="preserve">ome </w:t>
      </w:r>
      <w:r w:rsidR="00481222">
        <w:rPr>
          <w:rFonts w:ascii="Times New Roman" w:eastAsia="Times New Roman" w:hAnsi="Times New Roman" w:cs="Times New Roman"/>
          <w:b/>
          <w:sz w:val="24"/>
          <w:szCs w:val="24"/>
        </w:rPr>
        <w:t>h</w:t>
      </w:r>
      <w:r>
        <w:rPr>
          <w:rFonts w:ascii="Times New Roman" w:eastAsia="Times New Roman" w:hAnsi="Times New Roman" w:cs="Times New Roman"/>
          <w:b/>
          <w:sz w:val="24"/>
          <w:szCs w:val="24"/>
        </w:rPr>
        <w:t xml:space="preserve">ealth </w:t>
      </w:r>
      <w:r w:rsidR="00481222">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 xml:space="preserve">edication </w:t>
      </w:r>
      <w:r w:rsidR="00481222">
        <w:rPr>
          <w:rFonts w:ascii="Times New Roman" w:eastAsia="Times New Roman" w:hAnsi="Times New Roman" w:cs="Times New Roman"/>
          <w:b/>
          <w:sz w:val="24"/>
          <w:szCs w:val="24"/>
        </w:rPr>
        <w:t>r</w:t>
      </w:r>
      <w:r>
        <w:rPr>
          <w:rFonts w:ascii="Times New Roman" w:eastAsia="Times New Roman" w:hAnsi="Times New Roman" w:cs="Times New Roman"/>
          <w:b/>
          <w:sz w:val="24"/>
          <w:szCs w:val="24"/>
        </w:rPr>
        <w:t xml:space="preserve">econciliation </w:t>
      </w:r>
      <w:r w:rsidR="00481222">
        <w:rPr>
          <w:rFonts w:ascii="Times New Roman" w:eastAsia="Times New Roman" w:hAnsi="Times New Roman" w:cs="Times New Roman"/>
          <w:b/>
          <w:sz w:val="24"/>
          <w:szCs w:val="24"/>
        </w:rPr>
        <w:t>p</w:t>
      </w:r>
      <w:r>
        <w:rPr>
          <w:rFonts w:ascii="Times New Roman" w:eastAsia="Times New Roman" w:hAnsi="Times New Roman" w:cs="Times New Roman"/>
          <w:b/>
          <w:sz w:val="24"/>
          <w:szCs w:val="24"/>
        </w:rPr>
        <w:t>athway</w:t>
      </w:r>
      <w:r w:rsidR="00481222">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BHHCS should develop a HH MR pathway and provide education to clinicians involved in process to provide standardization of MM of VA HH patients.</w:t>
      </w:r>
    </w:p>
    <w:p w14:paraId="26FD4C54" w14:textId="77777777" w:rsidR="00C47090" w:rsidRDefault="00CC1442">
      <w:pPr>
        <w:numPr>
          <w:ilvl w:val="0"/>
          <w:numId w:val="1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Creation of a comprehensive, interdisciplinary HH MR pathway. </w:t>
      </w:r>
    </w:p>
    <w:p w14:paraId="5E65F3A0" w14:textId="77777777" w:rsidR="00C47090" w:rsidRDefault="00CC1442">
      <w:pPr>
        <w:numPr>
          <w:ilvl w:val="0"/>
          <w:numId w:val="11"/>
        </w:numPr>
        <w:shd w:val="clear" w:color="auto" w:fill="FFFFFF"/>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Establishing a standard process for MR.</w:t>
      </w:r>
    </w:p>
    <w:p w14:paraId="08403B69" w14:textId="77777777" w:rsidR="00C47090" w:rsidRDefault="00CC1442">
      <w:pPr>
        <w:numPr>
          <w:ilvl w:val="0"/>
          <w:numId w:val="11"/>
        </w:numPr>
        <w:shd w:val="clear" w:color="auto" w:fill="FFFFFF"/>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a formal documentation process via a standardized MR template.</w:t>
      </w:r>
    </w:p>
    <w:p w14:paraId="2333EF68" w14:textId="77777777" w:rsidR="00C47090" w:rsidRDefault="00CC1442">
      <w:pPr>
        <w:numPr>
          <w:ilvl w:val="0"/>
          <w:numId w:val="1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of the EHR capabilities and submit necessary optimization requests via the CAC and development and creation of a HH MR note template in CPRS.</w:t>
      </w:r>
    </w:p>
    <w:p w14:paraId="1A742E78" w14:textId="77777777" w:rsidR="00C47090" w:rsidRDefault="00CC1442">
      <w:pPr>
        <w:numPr>
          <w:ilvl w:val="0"/>
          <w:numId w:val="1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of standard operating procedure with step by step instructions.</w:t>
      </w:r>
    </w:p>
    <w:p w14:paraId="76276238" w14:textId="77777777" w:rsidR="00C47090" w:rsidRDefault="00CC1442">
      <w:pPr>
        <w:numPr>
          <w:ilvl w:val="0"/>
          <w:numId w:val="1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Identification of interdisciplinary HH champions.</w:t>
      </w:r>
    </w:p>
    <w:p w14:paraId="5FEFFA20" w14:textId="77777777" w:rsidR="00C47090" w:rsidRDefault="00CC1442">
      <w:pPr>
        <w:numPr>
          <w:ilvl w:val="0"/>
          <w:numId w:val="1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Provide education to organizational staff on the home health MR pathway via an educational seminar.</w:t>
      </w:r>
    </w:p>
    <w:p w14:paraId="015FCFF8" w14:textId="77777777" w:rsidR="006B592D" w:rsidRDefault="006B592D">
      <w:pPr>
        <w:spacing w:line="480" w:lineRule="auto"/>
        <w:rPr>
          <w:rFonts w:ascii="Times New Roman" w:eastAsia="Times New Roman" w:hAnsi="Times New Roman" w:cs="Times New Roman"/>
          <w:b/>
          <w:sz w:val="24"/>
          <w:szCs w:val="24"/>
        </w:rPr>
      </w:pPr>
    </w:p>
    <w:p w14:paraId="239088EC" w14:textId="77777777" w:rsidR="006B592D" w:rsidRDefault="006B592D">
      <w:pPr>
        <w:spacing w:line="480" w:lineRule="auto"/>
        <w:rPr>
          <w:rFonts w:ascii="Times New Roman" w:eastAsia="Times New Roman" w:hAnsi="Times New Roman" w:cs="Times New Roman"/>
          <w:b/>
          <w:sz w:val="24"/>
          <w:szCs w:val="24"/>
        </w:rPr>
      </w:pPr>
    </w:p>
    <w:p w14:paraId="146A5D40" w14:textId="7D6B7BF5" w:rsidR="00C47090" w:rsidRPr="00481222" w:rsidRDefault="00481222" w:rsidP="00481222">
      <w:pPr>
        <w:spacing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w:t>
      </w:r>
      <w:r w:rsidR="00CC1442">
        <w:rPr>
          <w:rFonts w:ascii="Times New Roman" w:eastAsia="Times New Roman" w:hAnsi="Times New Roman" w:cs="Times New Roman"/>
          <w:b/>
          <w:sz w:val="24"/>
          <w:szCs w:val="24"/>
        </w:rPr>
        <w:t xml:space="preserve">esolution of </w:t>
      </w:r>
      <w:r>
        <w:rPr>
          <w:rFonts w:ascii="Times New Roman" w:eastAsia="Times New Roman" w:hAnsi="Times New Roman" w:cs="Times New Roman"/>
          <w:b/>
          <w:sz w:val="24"/>
          <w:szCs w:val="24"/>
        </w:rPr>
        <w:t>m</w:t>
      </w:r>
      <w:r w:rsidR="00CC1442">
        <w:rPr>
          <w:rFonts w:ascii="Times New Roman" w:eastAsia="Times New Roman" w:hAnsi="Times New Roman" w:cs="Times New Roman"/>
          <w:b/>
          <w:sz w:val="24"/>
          <w:szCs w:val="24"/>
        </w:rPr>
        <w:t xml:space="preserve">edication </w:t>
      </w:r>
      <w:r>
        <w:rPr>
          <w:rFonts w:ascii="Times New Roman" w:eastAsia="Times New Roman" w:hAnsi="Times New Roman" w:cs="Times New Roman"/>
          <w:b/>
          <w:sz w:val="24"/>
          <w:szCs w:val="24"/>
        </w:rPr>
        <w:t>d</w:t>
      </w:r>
      <w:r w:rsidR="00CC1442">
        <w:rPr>
          <w:rFonts w:ascii="Times New Roman" w:eastAsia="Times New Roman" w:hAnsi="Times New Roman" w:cs="Times New Roman"/>
          <w:b/>
          <w:sz w:val="24"/>
          <w:szCs w:val="24"/>
        </w:rPr>
        <w:t xml:space="preserve">iscrepancies within </w:t>
      </w:r>
      <w:r>
        <w:rPr>
          <w:rFonts w:ascii="Times New Roman" w:eastAsia="Times New Roman" w:hAnsi="Times New Roman" w:cs="Times New Roman"/>
          <w:b/>
          <w:sz w:val="24"/>
          <w:szCs w:val="24"/>
        </w:rPr>
        <w:t>t</w:t>
      </w:r>
      <w:r w:rsidR="00CC1442">
        <w:rPr>
          <w:rFonts w:ascii="Times New Roman" w:eastAsia="Times New Roman" w:hAnsi="Times New Roman" w:cs="Times New Roman"/>
          <w:b/>
          <w:sz w:val="24"/>
          <w:szCs w:val="24"/>
        </w:rPr>
        <w:t xml:space="preserve">hree </w:t>
      </w:r>
      <w:r>
        <w:rPr>
          <w:rFonts w:ascii="Times New Roman" w:eastAsia="Times New Roman" w:hAnsi="Times New Roman" w:cs="Times New Roman"/>
          <w:b/>
          <w:sz w:val="24"/>
          <w:szCs w:val="24"/>
        </w:rPr>
        <w:t>d</w:t>
      </w:r>
      <w:r w:rsidR="00CC1442">
        <w:rPr>
          <w:rFonts w:ascii="Times New Roman" w:eastAsia="Times New Roman" w:hAnsi="Times New Roman" w:cs="Times New Roman"/>
          <w:b/>
          <w:sz w:val="24"/>
          <w:szCs w:val="24"/>
        </w:rPr>
        <w:t>ays</w:t>
      </w:r>
      <w:r>
        <w:rPr>
          <w:rFonts w:ascii="Times New Roman" w:eastAsia="Times New Roman" w:hAnsi="Times New Roman" w:cs="Times New Roman"/>
          <w:b/>
          <w:sz w:val="24"/>
          <w:szCs w:val="24"/>
        </w:rPr>
        <w:t xml:space="preserve">. </w:t>
      </w:r>
      <w:r w:rsidR="00CC1442">
        <w:rPr>
          <w:rFonts w:ascii="Times New Roman" w:eastAsia="Times New Roman" w:hAnsi="Times New Roman" w:cs="Times New Roman"/>
          <w:sz w:val="24"/>
          <w:szCs w:val="24"/>
        </w:rPr>
        <w:t>BHHCS should resolve MDs via a newly created MR EHR note template and addendum note for interdisciplinary collaboration with completion of EHR documentation within three days.</w:t>
      </w:r>
    </w:p>
    <w:p w14:paraId="4F88185F" w14:textId="77777777" w:rsidR="00C47090" w:rsidRPr="0057474B" w:rsidRDefault="00CC1442">
      <w:pPr>
        <w:numPr>
          <w:ilvl w:val="0"/>
          <w:numId w:val="6"/>
        </w:numPr>
        <w:spacing w:line="480" w:lineRule="auto"/>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EHR Note completion within three days of initiation.</w:t>
      </w:r>
    </w:p>
    <w:p w14:paraId="331BD03A" w14:textId="77777777" w:rsidR="00C47090" w:rsidRPr="0057474B" w:rsidRDefault="00CC1442">
      <w:pPr>
        <w:numPr>
          <w:ilvl w:val="0"/>
          <w:numId w:val="6"/>
        </w:numPr>
        <w:spacing w:line="480" w:lineRule="auto"/>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Pilot home health MR pathway with community HH agencies.</w:t>
      </w:r>
    </w:p>
    <w:p w14:paraId="4D100122" w14:textId="77777777" w:rsidR="00C47090" w:rsidRPr="0057474B" w:rsidRDefault="00CC1442">
      <w:pPr>
        <w:numPr>
          <w:ilvl w:val="0"/>
          <w:numId w:val="6"/>
        </w:numPr>
        <w:spacing w:line="480" w:lineRule="auto"/>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Collect outcome measures for project evaluation.</w:t>
      </w:r>
    </w:p>
    <w:p w14:paraId="7A085ACD" w14:textId="77777777" w:rsidR="00C47090" w:rsidRPr="0057474B" w:rsidRDefault="00CC1442">
      <w:pPr>
        <w:numPr>
          <w:ilvl w:val="0"/>
          <w:numId w:val="6"/>
        </w:numPr>
        <w:spacing w:line="480" w:lineRule="auto"/>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Re-evaluate HH MR pathway.</w:t>
      </w:r>
    </w:p>
    <w:p w14:paraId="010F28DE" w14:textId="4CFC0CA9" w:rsidR="002E0986" w:rsidRPr="0057474B" w:rsidRDefault="002E0986" w:rsidP="002E0986">
      <w:pPr>
        <w:spacing w:line="480" w:lineRule="auto"/>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This U</w:t>
      </w:r>
      <w:r w:rsidR="00EF3668" w:rsidRPr="0057474B">
        <w:rPr>
          <w:rFonts w:ascii="Times New Roman" w:eastAsia="Times New Roman" w:hAnsi="Times New Roman" w:cs="Times New Roman"/>
          <w:sz w:val="24"/>
          <w:szCs w:val="24"/>
        </w:rPr>
        <w:t>M</w:t>
      </w:r>
      <w:r w:rsidRPr="0057474B">
        <w:rPr>
          <w:rFonts w:ascii="Times New Roman" w:eastAsia="Times New Roman" w:hAnsi="Times New Roman" w:cs="Times New Roman"/>
          <w:sz w:val="24"/>
          <w:szCs w:val="24"/>
        </w:rPr>
        <w:t>ary Project Team’s implementation plan based on the three main project recommendations as indicated above is demonstrated via the organization’s Medication Management VA Home Health Care Action Plan (</w:t>
      </w:r>
      <w:r w:rsidR="00EF3668" w:rsidRPr="0057474B">
        <w:rPr>
          <w:rFonts w:ascii="Times New Roman" w:eastAsia="Times New Roman" w:hAnsi="Times New Roman" w:cs="Times New Roman"/>
          <w:sz w:val="24"/>
          <w:szCs w:val="24"/>
        </w:rPr>
        <w:t xml:space="preserve">see </w:t>
      </w:r>
      <w:bookmarkStart w:id="4" w:name="_Hlk37883528"/>
      <w:r w:rsidRPr="0057474B">
        <w:rPr>
          <w:rFonts w:ascii="Times New Roman" w:eastAsia="Times New Roman" w:hAnsi="Times New Roman" w:cs="Times New Roman"/>
          <w:sz w:val="24"/>
          <w:szCs w:val="24"/>
        </w:rPr>
        <w:t xml:space="preserve">Appendix </w:t>
      </w:r>
      <w:r w:rsidR="00EF3668" w:rsidRPr="0057474B">
        <w:rPr>
          <w:rFonts w:ascii="Times New Roman" w:eastAsia="Times New Roman" w:hAnsi="Times New Roman" w:cs="Times New Roman"/>
          <w:sz w:val="24"/>
          <w:szCs w:val="24"/>
        </w:rPr>
        <w:t>F: Medication Management VA Home Health Care Action Plan</w:t>
      </w:r>
      <w:r w:rsidRPr="0057474B">
        <w:rPr>
          <w:rFonts w:ascii="Times New Roman" w:eastAsia="Times New Roman" w:hAnsi="Times New Roman" w:cs="Times New Roman"/>
          <w:sz w:val="24"/>
          <w:szCs w:val="24"/>
        </w:rPr>
        <w:t>).</w:t>
      </w:r>
      <w:bookmarkEnd w:id="4"/>
    </w:p>
    <w:p w14:paraId="2D90686E" w14:textId="01A47377" w:rsidR="00C47090" w:rsidRPr="007C2E8F" w:rsidRDefault="00CC1442">
      <w:pPr>
        <w:spacing w:line="480" w:lineRule="auto"/>
        <w:ind w:firstLine="720"/>
        <w:rPr>
          <w:rFonts w:ascii="Times New Roman" w:eastAsia="Times New Roman" w:hAnsi="Times New Roman" w:cs="Times New Roman"/>
          <w:sz w:val="24"/>
          <w:szCs w:val="24"/>
        </w:rPr>
      </w:pPr>
      <w:r w:rsidRPr="0057474B">
        <w:rPr>
          <w:rFonts w:ascii="Times New Roman" w:eastAsia="Times New Roman" w:hAnsi="Times New Roman" w:cs="Times New Roman"/>
          <w:sz w:val="24"/>
          <w:szCs w:val="24"/>
        </w:rPr>
        <w:t xml:space="preserve">As part of the Project Charter and BHHCS organizational policies, the organization requires approval via the relevant council or committee prior to implementation of any new nursing processes or new documentation within the EHR. The UMary Project Team requested approval from the Nursing Practice Council regarding </w:t>
      </w:r>
      <w:r w:rsidR="00A01145" w:rsidRPr="0057474B">
        <w:rPr>
          <w:rFonts w:ascii="Times New Roman" w:eastAsia="Times New Roman" w:hAnsi="Times New Roman" w:cs="Times New Roman"/>
          <w:sz w:val="24"/>
          <w:szCs w:val="24"/>
        </w:rPr>
        <w:t xml:space="preserve">the </w:t>
      </w:r>
      <w:r w:rsidRPr="0057474B">
        <w:rPr>
          <w:rFonts w:ascii="Times New Roman" w:eastAsia="Times New Roman" w:hAnsi="Times New Roman" w:cs="Times New Roman"/>
          <w:sz w:val="24"/>
          <w:szCs w:val="24"/>
        </w:rPr>
        <w:t>changes to the nursing practice via the MR Pathway and H</w:t>
      </w:r>
      <w:r w:rsidR="00F320E9" w:rsidRPr="0057474B">
        <w:rPr>
          <w:rFonts w:ascii="Times New Roman" w:eastAsia="Times New Roman" w:hAnsi="Times New Roman" w:cs="Times New Roman"/>
          <w:sz w:val="24"/>
          <w:szCs w:val="24"/>
        </w:rPr>
        <w:t>ome Health</w:t>
      </w:r>
      <w:r w:rsidRPr="0057474B">
        <w:rPr>
          <w:rFonts w:ascii="Times New Roman" w:eastAsia="Times New Roman" w:hAnsi="Times New Roman" w:cs="Times New Roman"/>
          <w:sz w:val="24"/>
          <w:szCs w:val="24"/>
        </w:rPr>
        <w:t xml:space="preserve"> Medication Reconciliation </w:t>
      </w:r>
      <w:r w:rsidR="00F320E9" w:rsidRPr="0057474B">
        <w:rPr>
          <w:rFonts w:ascii="Times New Roman" w:eastAsia="Times New Roman" w:hAnsi="Times New Roman" w:cs="Times New Roman"/>
          <w:sz w:val="24"/>
          <w:szCs w:val="24"/>
        </w:rPr>
        <w:t>N</w:t>
      </w:r>
      <w:r w:rsidRPr="0057474B">
        <w:rPr>
          <w:rFonts w:ascii="Times New Roman" w:eastAsia="Times New Roman" w:hAnsi="Times New Roman" w:cs="Times New Roman"/>
          <w:sz w:val="24"/>
          <w:szCs w:val="24"/>
        </w:rPr>
        <w:t xml:space="preserve">ote via the Nursing Practice Council Inquiry Form </w:t>
      </w:r>
      <w:bookmarkStart w:id="5" w:name="_Hlk27305254"/>
      <w:r w:rsidRPr="0057474B">
        <w:rPr>
          <w:rFonts w:ascii="Times New Roman" w:eastAsia="Times New Roman" w:hAnsi="Times New Roman" w:cs="Times New Roman"/>
          <w:sz w:val="24"/>
          <w:szCs w:val="24"/>
        </w:rPr>
        <w:t>(</w:t>
      </w:r>
      <w:r w:rsidR="00F320E9" w:rsidRPr="0057474B">
        <w:rPr>
          <w:rFonts w:ascii="Times New Roman" w:eastAsia="Times New Roman" w:hAnsi="Times New Roman" w:cs="Times New Roman"/>
          <w:sz w:val="24"/>
          <w:szCs w:val="24"/>
        </w:rPr>
        <w:t>s</w:t>
      </w:r>
      <w:r w:rsidRPr="0057474B">
        <w:rPr>
          <w:rFonts w:ascii="Times New Roman" w:eastAsia="Times New Roman" w:hAnsi="Times New Roman" w:cs="Times New Roman"/>
          <w:sz w:val="24"/>
          <w:szCs w:val="24"/>
        </w:rPr>
        <w:t>ee Appendix</w:t>
      </w:r>
      <w:r w:rsidR="00F320E9" w:rsidRPr="0057474B">
        <w:rPr>
          <w:rFonts w:ascii="Times New Roman" w:eastAsia="Times New Roman" w:hAnsi="Times New Roman" w:cs="Times New Roman"/>
          <w:sz w:val="24"/>
          <w:szCs w:val="24"/>
        </w:rPr>
        <w:t xml:space="preserve"> </w:t>
      </w:r>
      <w:r w:rsidR="00EF3668" w:rsidRPr="0057474B">
        <w:rPr>
          <w:rFonts w:ascii="Times New Roman" w:eastAsia="Times New Roman" w:hAnsi="Times New Roman" w:cs="Times New Roman"/>
          <w:sz w:val="24"/>
          <w:szCs w:val="24"/>
        </w:rPr>
        <w:t>G</w:t>
      </w:r>
      <w:r w:rsidR="00F320E9" w:rsidRPr="0057474B">
        <w:rPr>
          <w:rFonts w:ascii="Times New Roman" w:eastAsia="Times New Roman" w:hAnsi="Times New Roman" w:cs="Times New Roman"/>
          <w:sz w:val="24"/>
          <w:szCs w:val="24"/>
        </w:rPr>
        <w:t xml:space="preserve">: </w:t>
      </w:r>
      <w:r w:rsidR="00733ED6" w:rsidRPr="0057474B">
        <w:rPr>
          <w:rFonts w:ascii="Times New Roman" w:eastAsia="Times New Roman" w:hAnsi="Times New Roman" w:cs="Times New Roman"/>
          <w:sz w:val="24"/>
          <w:szCs w:val="24"/>
        </w:rPr>
        <w:t xml:space="preserve">Nursing </w:t>
      </w:r>
      <w:r w:rsidR="00942FD8" w:rsidRPr="0057474B">
        <w:rPr>
          <w:rFonts w:ascii="Times New Roman" w:eastAsia="Times New Roman" w:hAnsi="Times New Roman" w:cs="Times New Roman"/>
          <w:sz w:val="24"/>
          <w:szCs w:val="24"/>
        </w:rPr>
        <w:t>Practice Council Inquiry Form</w:t>
      </w:r>
      <w:r w:rsidRPr="0057474B">
        <w:rPr>
          <w:rFonts w:ascii="Times New Roman" w:eastAsia="Times New Roman" w:hAnsi="Times New Roman" w:cs="Times New Roman"/>
          <w:sz w:val="24"/>
          <w:szCs w:val="24"/>
        </w:rPr>
        <w:t>). The UMary Project Team requested approval from the Medical Records Review Committee regarding the H</w:t>
      </w:r>
      <w:r w:rsidR="00F320E9" w:rsidRPr="0057474B">
        <w:rPr>
          <w:rFonts w:ascii="Times New Roman" w:eastAsia="Times New Roman" w:hAnsi="Times New Roman" w:cs="Times New Roman"/>
          <w:sz w:val="24"/>
          <w:szCs w:val="24"/>
        </w:rPr>
        <w:t>ome Health</w:t>
      </w:r>
      <w:r w:rsidRPr="0057474B">
        <w:rPr>
          <w:rFonts w:ascii="Times New Roman" w:eastAsia="Times New Roman" w:hAnsi="Times New Roman" w:cs="Times New Roman"/>
          <w:sz w:val="24"/>
          <w:szCs w:val="24"/>
        </w:rPr>
        <w:t xml:space="preserve"> Medication Reconciliation </w:t>
      </w:r>
      <w:r w:rsidR="00F320E9" w:rsidRPr="0057474B">
        <w:rPr>
          <w:rFonts w:ascii="Times New Roman" w:eastAsia="Times New Roman" w:hAnsi="Times New Roman" w:cs="Times New Roman"/>
          <w:sz w:val="24"/>
          <w:szCs w:val="24"/>
        </w:rPr>
        <w:t>N</w:t>
      </w:r>
      <w:r w:rsidRPr="0057474B">
        <w:rPr>
          <w:rFonts w:ascii="Times New Roman" w:eastAsia="Times New Roman" w:hAnsi="Times New Roman" w:cs="Times New Roman"/>
          <w:sz w:val="24"/>
          <w:szCs w:val="24"/>
        </w:rPr>
        <w:t xml:space="preserve">ote </w:t>
      </w:r>
      <w:r w:rsidR="00942FD8" w:rsidRPr="0057474B">
        <w:rPr>
          <w:rFonts w:ascii="Times New Roman" w:eastAsia="Times New Roman" w:hAnsi="Times New Roman" w:cs="Times New Roman"/>
          <w:sz w:val="24"/>
          <w:szCs w:val="24"/>
        </w:rPr>
        <w:t xml:space="preserve">(see Appendix </w:t>
      </w:r>
      <w:r w:rsidR="00EF3668" w:rsidRPr="0057474B">
        <w:rPr>
          <w:rFonts w:ascii="Times New Roman" w:eastAsia="Times New Roman" w:hAnsi="Times New Roman" w:cs="Times New Roman"/>
          <w:sz w:val="24"/>
          <w:szCs w:val="24"/>
        </w:rPr>
        <w:t>H:</w:t>
      </w:r>
      <w:r w:rsidR="00942FD8" w:rsidRPr="0057474B">
        <w:rPr>
          <w:rFonts w:ascii="Times New Roman" w:eastAsia="Times New Roman" w:hAnsi="Times New Roman" w:cs="Times New Roman"/>
          <w:sz w:val="24"/>
          <w:szCs w:val="24"/>
        </w:rPr>
        <w:t xml:space="preserve"> Home Medication Reconciliation Note) </w:t>
      </w:r>
      <w:r w:rsidRPr="0057474B">
        <w:rPr>
          <w:rFonts w:ascii="Times New Roman" w:eastAsia="Times New Roman" w:hAnsi="Times New Roman" w:cs="Times New Roman"/>
          <w:sz w:val="24"/>
          <w:szCs w:val="24"/>
        </w:rPr>
        <w:t>and the H</w:t>
      </w:r>
      <w:r w:rsidR="00F320E9" w:rsidRPr="0057474B">
        <w:rPr>
          <w:rFonts w:ascii="Times New Roman" w:eastAsia="Times New Roman" w:hAnsi="Times New Roman" w:cs="Times New Roman"/>
          <w:sz w:val="24"/>
          <w:szCs w:val="24"/>
        </w:rPr>
        <w:t>ome Health</w:t>
      </w:r>
      <w:r w:rsidRPr="0057474B">
        <w:rPr>
          <w:rFonts w:ascii="Times New Roman" w:eastAsia="Times New Roman" w:hAnsi="Times New Roman" w:cs="Times New Roman"/>
          <w:sz w:val="24"/>
          <w:szCs w:val="24"/>
        </w:rPr>
        <w:t xml:space="preserve"> Provider Response </w:t>
      </w:r>
      <w:r w:rsidR="00F320E9" w:rsidRPr="0057474B">
        <w:rPr>
          <w:rFonts w:ascii="Times New Roman" w:eastAsia="Times New Roman" w:hAnsi="Times New Roman" w:cs="Times New Roman"/>
          <w:sz w:val="24"/>
          <w:szCs w:val="24"/>
        </w:rPr>
        <w:t>A</w:t>
      </w:r>
      <w:r w:rsidRPr="0057474B">
        <w:rPr>
          <w:rFonts w:ascii="Times New Roman" w:eastAsia="Times New Roman" w:hAnsi="Times New Roman" w:cs="Times New Roman"/>
          <w:sz w:val="24"/>
          <w:szCs w:val="24"/>
        </w:rPr>
        <w:t xml:space="preserve">ddendum </w:t>
      </w:r>
      <w:r w:rsidR="00F320E9" w:rsidRPr="0057474B">
        <w:rPr>
          <w:rFonts w:ascii="Times New Roman" w:eastAsia="Times New Roman" w:hAnsi="Times New Roman" w:cs="Times New Roman"/>
          <w:sz w:val="24"/>
          <w:szCs w:val="24"/>
        </w:rPr>
        <w:t xml:space="preserve">(see Appendix </w:t>
      </w:r>
      <w:r w:rsidR="00EF3668" w:rsidRPr="0057474B">
        <w:rPr>
          <w:rFonts w:ascii="Times New Roman" w:eastAsia="Times New Roman" w:hAnsi="Times New Roman" w:cs="Times New Roman"/>
          <w:sz w:val="24"/>
          <w:szCs w:val="24"/>
        </w:rPr>
        <w:t>I</w:t>
      </w:r>
      <w:r w:rsidR="00F320E9" w:rsidRPr="0057474B">
        <w:rPr>
          <w:rFonts w:ascii="Times New Roman" w:eastAsia="Times New Roman" w:hAnsi="Times New Roman" w:cs="Times New Roman"/>
          <w:sz w:val="24"/>
          <w:szCs w:val="24"/>
        </w:rPr>
        <w:t xml:space="preserve">: Home Health Provider Response Addendum) </w:t>
      </w:r>
      <w:r w:rsidRPr="0057474B">
        <w:rPr>
          <w:rFonts w:ascii="Times New Roman" w:eastAsia="Times New Roman" w:hAnsi="Times New Roman" w:cs="Times New Roman"/>
          <w:sz w:val="24"/>
          <w:szCs w:val="24"/>
        </w:rPr>
        <w:t>in the EHR via the Medical Record Review C</w:t>
      </w:r>
      <w:r w:rsidR="00F320E9" w:rsidRPr="0057474B">
        <w:rPr>
          <w:rFonts w:ascii="Times New Roman" w:eastAsia="Times New Roman" w:hAnsi="Times New Roman" w:cs="Times New Roman"/>
          <w:sz w:val="24"/>
          <w:szCs w:val="24"/>
        </w:rPr>
        <w:t>o</w:t>
      </w:r>
      <w:r w:rsidRPr="0057474B">
        <w:rPr>
          <w:rFonts w:ascii="Times New Roman" w:eastAsia="Times New Roman" w:hAnsi="Times New Roman" w:cs="Times New Roman"/>
          <w:sz w:val="24"/>
          <w:szCs w:val="24"/>
        </w:rPr>
        <w:t>mmittee Template Request Form</w:t>
      </w:r>
      <w:r w:rsidR="00936927" w:rsidRPr="0057474B">
        <w:rPr>
          <w:rFonts w:ascii="Times New Roman" w:eastAsia="Times New Roman" w:hAnsi="Times New Roman" w:cs="Times New Roman"/>
          <w:sz w:val="24"/>
          <w:szCs w:val="24"/>
        </w:rPr>
        <w:t xml:space="preserve"> (see Appendix </w:t>
      </w:r>
      <w:r w:rsidR="00EF3668" w:rsidRPr="0057474B">
        <w:rPr>
          <w:rFonts w:ascii="Times New Roman" w:eastAsia="Times New Roman" w:hAnsi="Times New Roman" w:cs="Times New Roman"/>
          <w:sz w:val="24"/>
          <w:szCs w:val="24"/>
        </w:rPr>
        <w:t>J</w:t>
      </w:r>
      <w:r w:rsidR="00936927" w:rsidRPr="0057474B">
        <w:rPr>
          <w:rFonts w:ascii="Times New Roman" w:eastAsia="Times New Roman" w:hAnsi="Times New Roman" w:cs="Times New Roman"/>
          <w:sz w:val="24"/>
          <w:szCs w:val="24"/>
        </w:rPr>
        <w:t>: Medical</w:t>
      </w:r>
      <w:r w:rsidR="00936927" w:rsidRPr="007C2E8F">
        <w:rPr>
          <w:rFonts w:ascii="Times New Roman" w:eastAsia="Times New Roman" w:hAnsi="Times New Roman" w:cs="Times New Roman"/>
          <w:sz w:val="24"/>
          <w:szCs w:val="24"/>
        </w:rPr>
        <w:t xml:space="preserve"> Record Review Committee Template Request Form)</w:t>
      </w:r>
      <w:r w:rsidR="00F320E9" w:rsidRPr="007C2E8F">
        <w:rPr>
          <w:rFonts w:ascii="Times New Roman" w:eastAsia="Times New Roman" w:hAnsi="Times New Roman" w:cs="Times New Roman"/>
          <w:sz w:val="24"/>
          <w:szCs w:val="24"/>
        </w:rPr>
        <w:t>.</w:t>
      </w:r>
      <w:bookmarkEnd w:id="5"/>
    </w:p>
    <w:p w14:paraId="74D4B8BF" w14:textId="4B63794B" w:rsidR="009E7EAC" w:rsidRDefault="009E7EAC" w:rsidP="009E7EAC">
      <w:pPr>
        <w:spacing w:line="480" w:lineRule="auto"/>
        <w:rPr>
          <w:rFonts w:ascii="Times New Roman" w:eastAsia="Times New Roman" w:hAnsi="Times New Roman" w:cs="Times New Roman"/>
          <w:sz w:val="24"/>
          <w:szCs w:val="24"/>
        </w:rPr>
      </w:pPr>
      <w:r w:rsidRPr="007C2E8F">
        <w:rPr>
          <w:rFonts w:ascii="Times New Roman" w:eastAsia="Times New Roman" w:hAnsi="Times New Roman" w:cs="Times New Roman"/>
          <w:sz w:val="24"/>
          <w:szCs w:val="24"/>
        </w:rPr>
        <w:lastRenderedPageBreak/>
        <w:t>Both the Nursing Practice Council and the Medical Records Review Committee will be convening the week of December 1</w:t>
      </w:r>
      <w:r w:rsidR="00745E4C">
        <w:rPr>
          <w:rFonts w:ascii="Times New Roman" w:eastAsia="Times New Roman" w:hAnsi="Times New Roman" w:cs="Times New Roman"/>
          <w:sz w:val="24"/>
          <w:szCs w:val="24"/>
        </w:rPr>
        <w:t>6</w:t>
      </w:r>
      <w:r w:rsidR="00745E4C" w:rsidRPr="00745E4C">
        <w:rPr>
          <w:rFonts w:ascii="Times New Roman" w:eastAsia="Times New Roman" w:hAnsi="Times New Roman" w:cs="Times New Roman"/>
          <w:sz w:val="24"/>
          <w:szCs w:val="24"/>
          <w:vertAlign w:val="superscript"/>
        </w:rPr>
        <w:t>th</w:t>
      </w:r>
      <w:r w:rsidR="00745E4C">
        <w:rPr>
          <w:rFonts w:ascii="Times New Roman" w:eastAsia="Times New Roman" w:hAnsi="Times New Roman" w:cs="Times New Roman"/>
          <w:sz w:val="24"/>
          <w:szCs w:val="24"/>
        </w:rPr>
        <w:t>,</w:t>
      </w:r>
      <w:r w:rsidRPr="007C2E8F">
        <w:rPr>
          <w:rFonts w:ascii="Times New Roman" w:eastAsia="Times New Roman" w:hAnsi="Times New Roman" w:cs="Times New Roman"/>
          <w:sz w:val="24"/>
          <w:szCs w:val="24"/>
        </w:rPr>
        <w:t xml:space="preserve"> at which time</w:t>
      </w:r>
      <w:r w:rsidR="00745E4C">
        <w:rPr>
          <w:rFonts w:ascii="Times New Roman" w:eastAsia="Times New Roman" w:hAnsi="Times New Roman" w:cs="Times New Roman"/>
          <w:sz w:val="24"/>
          <w:szCs w:val="24"/>
        </w:rPr>
        <w:t>,</w:t>
      </w:r>
      <w:r w:rsidRPr="007C2E8F">
        <w:rPr>
          <w:rFonts w:ascii="Times New Roman" w:eastAsia="Times New Roman" w:hAnsi="Times New Roman" w:cs="Times New Roman"/>
          <w:sz w:val="24"/>
          <w:szCs w:val="24"/>
        </w:rPr>
        <w:t xml:space="preserve"> the </w:t>
      </w:r>
      <w:r w:rsidR="00745E4C" w:rsidRPr="007C2E8F">
        <w:rPr>
          <w:rFonts w:ascii="Times New Roman" w:eastAsia="Times New Roman" w:hAnsi="Times New Roman" w:cs="Times New Roman"/>
          <w:sz w:val="24"/>
          <w:szCs w:val="24"/>
        </w:rPr>
        <w:t>Inquiry</w:t>
      </w:r>
      <w:r w:rsidRPr="007C2E8F">
        <w:rPr>
          <w:rFonts w:ascii="Times New Roman" w:eastAsia="Times New Roman" w:hAnsi="Times New Roman" w:cs="Times New Roman"/>
          <w:sz w:val="24"/>
          <w:szCs w:val="24"/>
        </w:rPr>
        <w:t xml:space="preserve"> and Request</w:t>
      </w:r>
      <w:r w:rsidRPr="00382CF2">
        <w:rPr>
          <w:rFonts w:ascii="Times New Roman" w:eastAsia="Times New Roman" w:hAnsi="Times New Roman" w:cs="Times New Roman"/>
          <w:sz w:val="24"/>
          <w:szCs w:val="24"/>
        </w:rPr>
        <w:t xml:space="preserve"> forms will be reviewed by BHHCS organization</w:t>
      </w:r>
      <w:r w:rsidR="00745E4C">
        <w:rPr>
          <w:rFonts w:ascii="Times New Roman" w:eastAsia="Times New Roman" w:hAnsi="Times New Roman" w:cs="Times New Roman"/>
          <w:sz w:val="24"/>
          <w:szCs w:val="24"/>
        </w:rPr>
        <w:t>.</w:t>
      </w:r>
      <w:r w:rsidRPr="00382CF2">
        <w:rPr>
          <w:rFonts w:ascii="Times New Roman" w:eastAsia="Times New Roman" w:hAnsi="Times New Roman" w:cs="Times New Roman"/>
          <w:sz w:val="24"/>
          <w:szCs w:val="24"/>
        </w:rPr>
        <w:t xml:space="preserve"> </w:t>
      </w:r>
      <w:r w:rsidR="00745E4C">
        <w:rPr>
          <w:rFonts w:ascii="Times New Roman" w:eastAsia="Times New Roman" w:hAnsi="Times New Roman" w:cs="Times New Roman"/>
          <w:sz w:val="24"/>
          <w:szCs w:val="24"/>
        </w:rPr>
        <w:t>The review’s</w:t>
      </w:r>
      <w:r w:rsidRPr="00382CF2">
        <w:rPr>
          <w:rFonts w:ascii="Times New Roman" w:eastAsia="Times New Roman" w:hAnsi="Times New Roman" w:cs="Times New Roman"/>
          <w:sz w:val="24"/>
          <w:szCs w:val="24"/>
        </w:rPr>
        <w:t xml:space="preserve"> intent </w:t>
      </w:r>
      <w:r w:rsidR="00745E4C">
        <w:rPr>
          <w:rFonts w:ascii="Times New Roman" w:eastAsia="Times New Roman" w:hAnsi="Times New Roman" w:cs="Times New Roman"/>
          <w:sz w:val="24"/>
          <w:szCs w:val="24"/>
        </w:rPr>
        <w:t xml:space="preserve">is for </w:t>
      </w:r>
      <w:r w:rsidRPr="00382CF2">
        <w:rPr>
          <w:rFonts w:ascii="Times New Roman" w:eastAsia="Times New Roman" w:hAnsi="Times New Roman" w:cs="Times New Roman"/>
          <w:sz w:val="24"/>
          <w:szCs w:val="24"/>
        </w:rPr>
        <w:t>approval to move forward with this U</w:t>
      </w:r>
      <w:r>
        <w:rPr>
          <w:rFonts w:ascii="Times New Roman" w:eastAsia="Times New Roman" w:hAnsi="Times New Roman" w:cs="Times New Roman"/>
          <w:sz w:val="24"/>
          <w:szCs w:val="24"/>
        </w:rPr>
        <w:t>M</w:t>
      </w:r>
      <w:r w:rsidRPr="00382CF2">
        <w:rPr>
          <w:rFonts w:ascii="Times New Roman" w:eastAsia="Times New Roman" w:hAnsi="Times New Roman" w:cs="Times New Roman"/>
          <w:sz w:val="24"/>
          <w:szCs w:val="24"/>
        </w:rPr>
        <w:t>ary Project Team’s EBP project in collaboration with BHHCS.</w:t>
      </w:r>
    </w:p>
    <w:p w14:paraId="1803047A" w14:textId="0DBDA901" w:rsidR="00C47090" w:rsidRDefault="00CC1442" w:rsidP="009E7EA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w:t>
      </w:r>
      <w:proofErr w:type="gramStart"/>
      <w:r>
        <w:rPr>
          <w:rFonts w:ascii="Times New Roman" w:eastAsia="Times New Roman" w:hAnsi="Times New Roman" w:cs="Times New Roman"/>
          <w:sz w:val="24"/>
          <w:szCs w:val="24"/>
        </w:rPr>
        <w:t>off of</w:t>
      </w:r>
      <w:proofErr w:type="gramEnd"/>
      <w:r>
        <w:rPr>
          <w:rFonts w:ascii="Times New Roman" w:eastAsia="Times New Roman" w:hAnsi="Times New Roman" w:cs="Times New Roman"/>
          <w:sz w:val="24"/>
          <w:szCs w:val="24"/>
        </w:rPr>
        <w:t xml:space="preserve"> the Medication Management Plan form and the additional recommendations per the literature review, the UMary Project Team created a new note template to propose to BHHCS to implement into the current EHR system for standardization in </w:t>
      </w:r>
      <w:r w:rsidR="00A01145">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identification, documentation, and reconciliation of MDs. Two separate note templates were created to delineate the purpose and action required per each note. The initial note that is generated in the EHR serves a purpose of transferring the information from the Medication Management Plan form that is completed by the HH clinicians. This is then entered into the EHR via the Home Health Medication Reconciliation </w:t>
      </w:r>
      <w:r w:rsidR="00F320E9">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ote template by PACT team members. The second note template serves the purpose of allowing the VA PACT provider the opportunity to document the proposed action plan to address the MD as well as the means to carry this action out. </w:t>
      </w:r>
    </w:p>
    <w:p w14:paraId="3F76C78E" w14:textId="766E7B43" w:rsidR="006B592D" w:rsidRPr="009E7EAC" w:rsidRDefault="00CC1442" w:rsidP="009E7EA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 The UMary Project Team will provide an education seminar to the </w:t>
      </w:r>
      <w:r>
        <w:rPr>
          <w:rFonts w:ascii="Times New Roman" w:eastAsia="Times New Roman" w:hAnsi="Times New Roman" w:cs="Times New Roman"/>
          <w:color w:val="2D3B45"/>
          <w:sz w:val="24"/>
          <w:szCs w:val="24"/>
        </w:rPr>
        <w:t xml:space="preserve">key stakeholders, to include PACT nurses and providers who were identified as </w:t>
      </w:r>
      <w:r>
        <w:rPr>
          <w:rFonts w:ascii="Times New Roman" w:eastAsia="Times New Roman" w:hAnsi="Times New Roman" w:cs="Times New Roman"/>
          <w:sz w:val="24"/>
          <w:szCs w:val="24"/>
          <w:highlight w:val="white"/>
        </w:rPr>
        <w:t>Charter Champions on the HH MR pathway</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as well as the use of a standard operating procedure (SOP) </w:t>
      </w:r>
      <w:r w:rsidRPr="00745E4C">
        <w:rPr>
          <w:rFonts w:ascii="Times New Roman" w:eastAsia="Times New Roman" w:hAnsi="Times New Roman" w:cs="Times New Roman"/>
          <w:sz w:val="24"/>
          <w:szCs w:val="24"/>
        </w:rPr>
        <w:t>(</w:t>
      </w:r>
      <w:r w:rsidR="00F320E9" w:rsidRPr="0057474B">
        <w:rPr>
          <w:rFonts w:ascii="Times New Roman" w:eastAsia="Times New Roman" w:hAnsi="Times New Roman" w:cs="Times New Roman"/>
          <w:sz w:val="24"/>
          <w:szCs w:val="24"/>
        </w:rPr>
        <w:t>s</w:t>
      </w:r>
      <w:r w:rsidRPr="0057474B">
        <w:rPr>
          <w:rFonts w:ascii="Times New Roman" w:eastAsia="Times New Roman" w:hAnsi="Times New Roman" w:cs="Times New Roman"/>
          <w:sz w:val="24"/>
          <w:szCs w:val="24"/>
        </w:rPr>
        <w:t xml:space="preserve">ee Appendix </w:t>
      </w:r>
      <w:r w:rsidR="00EF3668" w:rsidRPr="0057474B">
        <w:rPr>
          <w:rFonts w:ascii="Times New Roman" w:eastAsia="Times New Roman" w:hAnsi="Times New Roman" w:cs="Times New Roman"/>
          <w:sz w:val="24"/>
          <w:szCs w:val="24"/>
        </w:rPr>
        <w:t>K</w:t>
      </w:r>
      <w:r w:rsidR="00F320E9" w:rsidRPr="0057474B">
        <w:rPr>
          <w:rFonts w:ascii="Times New Roman" w:eastAsia="Times New Roman" w:hAnsi="Times New Roman" w:cs="Times New Roman"/>
          <w:sz w:val="24"/>
          <w:szCs w:val="24"/>
        </w:rPr>
        <w:t>:</w:t>
      </w:r>
      <w:r w:rsidR="00F320E9" w:rsidRPr="00745E4C">
        <w:rPr>
          <w:rFonts w:ascii="Times New Roman" w:eastAsia="Times New Roman" w:hAnsi="Times New Roman" w:cs="Times New Roman"/>
          <w:sz w:val="24"/>
          <w:szCs w:val="24"/>
        </w:rPr>
        <w:t xml:space="preserve"> Standard Operating Procedure)</w:t>
      </w:r>
      <w:r w:rsidRPr="00745E4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created by the UMary Project Team. The Charter Champions will then provide education seminars to HH care staff and PACT team members on the HH MR pathway and (SOP). </w:t>
      </w:r>
      <w:r>
        <w:rPr>
          <w:rFonts w:ascii="Times New Roman" w:eastAsia="Times New Roman" w:hAnsi="Times New Roman" w:cs="Times New Roman"/>
          <w:color w:val="2D3B45"/>
          <w:sz w:val="24"/>
          <w:szCs w:val="24"/>
        </w:rPr>
        <w:t>Staff education will begin January 2020 in the form of educational seminars, emails and handouts to be provided by the UMary Project Team and Charter Champions. A pilot of this implementation plan will begin January 2020 and data will be collected for a three</w:t>
      </w:r>
      <w:r w:rsidR="00F320E9">
        <w:rPr>
          <w:rFonts w:ascii="Times New Roman" w:eastAsia="Times New Roman" w:hAnsi="Times New Roman" w:cs="Times New Roman"/>
          <w:color w:val="2D3B45"/>
          <w:sz w:val="24"/>
          <w:szCs w:val="24"/>
        </w:rPr>
        <w:t>-</w:t>
      </w:r>
      <w:r>
        <w:rPr>
          <w:rFonts w:ascii="Times New Roman" w:eastAsia="Times New Roman" w:hAnsi="Times New Roman" w:cs="Times New Roman"/>
          <w:color w:val="2D3B45"/>
          <w:sz w:val="24"/>
          <w:szCs w:val="24"/>
        </w:rPr>
        <w:t xml:space="preserve">month period and then evaluated by this UMary Project Team. </w:t>
      </w:r>
      <w:r>
        <w:rPr>
          <w:rFonts w:ascii="Times New Roman" w:eastAsia="Times New Roman" w:hAnsi="Times New Roman" w:cs="Times New Roman"/>
          <w:sz w:val="24"/>
          <w:szCs w:val="24"/>
          <w:highlight w:val="white"/>
        </w:rPr>
        <w:t xml:space="preserve">This pilot will consist of one VA PACT team </w:t>
      </w:r>
      <w:r>
        <w:rPr>
          <w:rFonts w:ascii="Times New Roman" w:eastAsia="Times New Roman" w:hAnsi="Times New Roman" w:cs="Times New Roman"/>
          <w:sz w:val="24"/>
          <w:szCs w:val="24"/>
          <w:highlight w:val="white"/>
        </w:rPr>
        <w:lastRenderedPageBreak/>
        <w:t>currently managing the healthcare of over 1,000 patients of which 46 are receiving VA HH services. The oversight and management of these HH services is the responsibility of this PACT provider and the PACT team. Numerous MRs will be performed for these 46 patients throughout the three</w:t>
      </w:r>
      <w:r w:rsidR="00F320E9">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 xml:space="preserve">month monitor period, with full support from the BHHCS to facilitate the new MR process pathway. </w:t>
      </w:r>
      <w:r>
        <w:rPr>
          <w:rFonts w:ascii="Times New Roman" w:eastAsia="Times New Roman" w:hAnsi="Times New Roman" w:cs="Times New Roman"/>
          <w:sz w:val="24"/>
          <w:szCs w:val="24"/>
        </w:rPr>
        <w:t>Resolution of the MD within a three</w:t>
      </w:r>
      <w:r w:rsidR="00F320E9">
        <w:rPr>
          <w:rFonts w:ascii="Times New Roman" w:eastAsia="Times New Roman" w:hAnsi="Times New Roman" w:cs="Times New Roman"/>
          <w:sz w:val="24"/>
          <w:szCs w:val="24"/>
        </w:rPr>
        <w:t>-</w:t>
      </w:r>
      <w:r>
        <w:rPr>
          <w:rFonts w:ascii="Times New Roman" w:eastAsia="Times New Roman" w:hAnsi="Times New Roman" w:cs="Times New Roman"/>
          <w:sz w:val="24"/>
          <w:szCs w:val="24"/>
        </w:rPr>
        <w:t>day timeframe is within the national standards for HH and meets the NPSG as outlined by JC.</w:t>
      </w:r>
    </w:p>
    <w:p w14:paraId="21427CCA" w14:textId="0D137B88" w:rsidR="00C47090" w:rsidRPr="00965F30" w:rsidRDefault="00CC1442">
      <w:pPr>
        <w:spacing w:line="480" w:lineRule="auto"/>
        <w:ind w:left="360"/>
        <w:jc w:val="center"/>
        <w:rPr>
          <w:rFonts w:ascii="Times New Roman" w:eastAsia="Times New Roman" w:hAnsi="Times New Roman" w:cs="Times New Roman"/>
          <w:b/>
          <w:sz w:val="24"/>
          <w:szCs w:val="24"/>
        </w:rPr>
      </w:pPr>
      <w:r w:rsidRPr="00965F30">
        <w:rPr>
          <w:rFonts w:ascii="Times New Roman" w:eastAsia="Times New Roman" w:hAnsi="Times New Roman" w:cs="Times New Roman"/>
          <w:b/>
          <w:sz w:val="24"/>
          <w:szCs w:val="24"/>
        </w:rPr>
        <w:t>Project Measurement Plan</w:t>
      </w:r>
    </w:p>
    <w:p w14:paraId="0EBA1413" w14:textId="77777777" w:rsidR="00C4709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ab/>
        <w:t>The measurement of the changes implemented is critical to the project process and gives the team the ability to see if the changes made are leading to improvement (Institute for Healthcare Improvement, 2019). There are two types of measurements that the UMary Project Team will be focusing on, which are the outcome and process measures. Does this implemented change positively impact the health, safety, and wellbeing of the patients as well as the organization as a whole?</w:t>
      </w:r>
    </w:p>
    <w:p w14:paraId="13A0C358" w14:textId="059C67E5" w:rsidR="00C47090" w:rsidRPr="00EF3668" w:rsidRDefault="00CC1442" w:rsidP="00EF3668">
      <w:pPr>
        <w:spacing w:line="480" w:lineRule="auto"/>
        <w:rPr>
          <w:rFonts w:ascii="Times New Roman" w:hAnsi="Times New Roman" w:cs="Times New Roman"/>
          <w:sz w:val="24"/>
          <w:szCs w:val="24"/>
        </w:rPr>
      </w:pPr>
      <w:r>
        <w:rPr>
          <w:rFonts w:ascii="Times New Roman" w:eastAsia="Times New Roman" w:hAnsi="Times New Roman" w:cs="Times New Roman"/>
          <w:sz w:val="24"/>
          <w:szCs w:val="24"/>
        </w:rPr>
        <w:t>The intended project measurement plan will include the frequency of use of the newly developed and implemented</w:t>
      </w:r>
      <w:r>
        <w:rPr>
          <w:rFonts w:ascii="Times New Roman" w:eastAsia="Times New Roman" w:hAnsi="Times New Roman" w:cs="Times New Roman"/>
          <w:color w:val="FFFF00"/>
          <w:sz w:val="24"/>
          <w:szCs w:val="24"/>
        </w:rPr>
        <w:t xml:space="preserve"> </w:t>
      </w:r>
      <w:r>
        <w:rPr>
          <w:rFonts w:ascii="Times New Roman" w:eastAsia="Times New Roman" w:hAnsi="Times New Roman" w:cs="Times New Roman"/>
          <w:sz w:val="24"/>
          <w:szCs w:val="24"/>
        </w:rPr>
        <w:t xml:space="preserve">HH MR note. This template note will include the completion of the primary care provider’s follow-up documentation within the set timeframe of three days. </w:t>
      </w:r>
      <w:r w:rsidR="00936927">
        <w:rPr>
          <w:rFonts w:ascii="Times New Roman" w:eastAsia="Times New Roman" w:hAnsi="Times New Roman" w:cs="Times New Roman"/>
          <w:sz w:val="24"/>
          <w:szCs w:val="24"/>
        </w:rPr>
        <w:t>Pre-</w:t>
      </w:r>
      <w:r>
        <w:rPr>
          <w:rFonts w:ascii="Times New Roman" w:eastAsia="Times New Roman" w:hAnsi="Times New Roman" w:cs="Times New Roman"/>
          <w:sz w:val="24"/>
          <w:szCs w:val="24"/>
        </w:rPr>
        <w:t xml:space="preserve"> and post-implementation surveys will be conducted with staff as well as any verbal comments that were made by the veterans/caregivers regarding the MR process. </w:t>
      </w:r>
      <w:r w:rsidR="00B96B5E">
        <w:rPr>
          <w:rFonts w:ascii="Times New Roman" w:eastAsia="Times New Roman" w:hAnsi="Times New Roman" w:cs="Times New Roman"/>
          <w:sz w:val="24"/>
          <w:szCs w:val="24"/>
        </w:rPr>
        <w:t xml:space="preserve">The post-implementation survey will provide a quantitative, </w:t>
      </w:r>
      <w:r w:rsidR="00B96B5E" w:rsidRPr="00CA741D">
        <w:rPr>
          <w:rFonts w:ascii="Times New Roman" w:eastAsia="Times New Roman" w:hAnsi="Times New Roman" w:cs="Times New Roman"/>
          <w:sz w:val="24"/>
          <w:szCs w:val="24"/>
        </w:rPr>
        <w:t xml:space="preserve">measurable </w:t>
      </w:r>
      <w:r w:rsidR="00CA741D">
        <w:rPr>
          <w:rFonts w:ascii="Times New Roman" w:eastAsia="Times New Roman" w:hAnsi="Times New Roman" w:cs="Times New Roman"/>
          <w:sz w:val="24"/>
          <w:szCs w:val="24"/>
        </w:rPr>
        <w:t>outcome</w:t>
      </w:r>
      <w:r w:rsidR="00B96B5E">
        <w:rPr>
          <w:rFonts w:ascii="Times New Roman" w:eastAsia="Times New Roman" w:hAnsi="Times New Roman" w:cs="Times New Roman"/>
          <w:sz w:val="24"/>
          <w:szCs w:val="24"/>
        </w:rPr>
        <w:t xml:space="preserve"> to evaluate the </w:t>
      </w:r>
      <w:r w:rsidR="00B96B5E" w:rsidRPr="0057474B">
        <w:rPr>
          <w:rFonts w:ascii="Times New Roman" w:eastAsia="Times New Roman" w:hAnsi="Times New Roman" w:cs="Times New Roman"/>
          <w:sz w:val="24"/>
          <w:szCs w:val="24"/>
        </w:rPr>
        <w:t>efficacy of the U</w:t>
      </w:r>
      <w:r w:rsidR="00CA741D" w:rsidRPr="0057474B">
        <w:rPr>
          <w:rFonts w:ascii="Times New Roman" w:eastAsia="Times New Roman" w:hAnsi="Times New Roman" w:cs="Times New Roman"/>
          <w:sz w:val="24"/>
          <w:szCs w:val="24"/>
        </w:rPr>
        <w:t>M</w:t>
      </w:r>
      <w:r w:rsidR="00B96B5E" w:rsidRPr="0057474B">
        <w:rPr>
          <w:rFonts w:ascii="Times New Roman" w:eastAsia="Times New Roman" w:hAnsi="Times New Roman" w:cs="Times New Roman"/>
          <w:sz w:val="24"/>
          <w:szCs w:val="24"/>
        </w:rPr>
        <w:t>ary Project Team’s pilot (</w:t>
      </w:r>
      <w:r w:rsidR="00EF3668" w:rsidRPr="0057474B">
        <w:rPr>
          <w:rFonts w:ascii="Times New Roman" w:eastAsia="Times New Roman" w:hAnsi="Times New Roman" w:cs="Times New Roman"/>
          <w:sz w:val="24"/>
          <w:szCs w:val="24"/>
        </w:rPr>
        <w:t>s</w:t>
      </w:r>
      <w:r w:rsidR="00B96B5E" w:rsidRPr="0057474B">
        <w:rPr>
          <w:rFonts w:ascii="Times New Roman" w:eastAsia="Times New Roman" w:hAnsi="Times New Roman" w:cs="Times New Roman"/>
          <w:sz w:val="24"/>
          <w:szCs w:val="24"/>
        </w:rPr>
        <w:t xml:space="preserve">ee Appendix </w:t>
      </w:r>
      <w:r w:rsidR="00EF3668" w:rsidRPr="0057474B">
        <w:rPr>
          <w:rFonts w:ascii="Times New Roman" w:eastAsia="Times New Roman" w:hAnsi="Times New Roman" w:cs="Times New Roman"/>
          <w:sz w:val="24"/>
          <w:szCs w:val="24"/>
        </w:rPr>
        <w:t xml:space="preserve">L: </w:t>
      </w:r>
      <w:r w:rsidR="00EF3668" w:rsidRPr="0057474B">
        <w:rPr>
          <w:rFonts w:ascii="Times New Roman" w:hAnsi="Times New Roman" w:cs="Times New Roman"/>
          <w:sz w:val="24"/>
          <w:szCs w:val="24"/>
        </w:rPr>
        <w:t>Post-Implementation Survey</w:t>
      </w:r>
      <w:r w:rsidR="00B96B5E" w:rsidRPr="0057474B">
        <w:rPr>
          <w:rFonts w:ascii="Times New Roman" w:eastAsia="Times New Roman" w:hAnsi="Times New Roman" w:cs="Times New Roman"/>
          <w:sz w:val="24"/>
          <w:szCs w:val="24"/>
        </w:rPr>
        <w:t xml:space="preserve">). </w:t>
      </w:r>
      <w:r w:rsidRPr="0057474B">
        <w:rPr>
          <w:rFonts w:ascii="Times New Roman" w:eastAsia="Times New Roman" w:hAnsi="Times New Roman" w:cs="Times New Roman"/>
          <w:sz w:val="24"/>
          <w:szCs w:val="24"/>
        </w:rPr>
        <w:t>Such surveys</w:t>
      </w:r>
      <w:r>
        <w:rPr>
          <w:rFonts w:ascii="Times New Roman" w:eastAsia="Times New Roman" w:hAnsi="Times New Roman" w:cs="Times New Roman"/>
          <w:sz w:val="24"/>
          <w:szCs w:val="24"/>
        </w:rPr>
        <w:t xml:space="preserve"> will serve as a measurement of the staff and veteran/caregiver satisfaction of the process pre and post project implementation. </w:t>
      </w:r>
    </w:p>
    <w:p w14:paraId="1972C16A" w14:textId="77777777"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measurement plan, pre-implementation survey questions, encompassed what issues are involved with the current methods in place that is being used at BHHCS. The UMary Project Team developed the following questions that will be answered after the completion of the pilot project and the gathering of data through collaboration with the BHHCS CACs. These questions include:</w:t>
      </w:r>
    </w:p>
    <w:p w14:paraId="6272CD0F" w14:textId="77777777" w:rsidR="00C47090" w:rsidRDefault="00CC1442">
      <w:pPr>
        <w:widowControl w:val="0"/>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HH MR note templates were utilized??</w:t>
      </w:r>
    </w:p>
    <w:p w14:paraId="69319236" w14:textId="77777777" w:rsidR="00C47090" w:rsidRDefault="00CC1442">
      <w:pPr>
        <w:widowControl w:val="0"/>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MDs were identified per patient?</w:t>
      </w:r>
    </w:p>
    <w:p w14:paraId="2DC312AF" w14:textId="16C6B215" w:rsidR="00C47090" w:rsidRDefault="00CC1442">
      <w:pPr>
        <w:widowControl w:val="0"/>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HH Provider Response Addendum Notes were completed within the three</w:t>
      </w:r>
      <w:r w:rsidR="00F320E9">
        <w:rPr>
          <w:rFonts w:ascii="Times New Roman" w:eastAsia="Times New Roman" w:hAnsi="Times New Roman" w:cs="Times New Roman"/>
          <w:sz w:val="24"/>
          <w:szCs w:val="24"/>
        </w:rPr>
        <w:t>-</w:t>
      </w:r>
      <w:r>
        <w:rPr>
          <w:rFonts w:ascii="Times New Roman" w:eastAsia="Times New Roman" w:hAnsi="Times New Roman" w:cs="Times New Roman"/>
          <w:sz w:val="24"/>
          <w:szCs w:val="24"/>
        </w:rPr>
        <w:t>day time frame when warranted?</w:t>
      </w:r>
    </w:p>
    <w:p w14:paraId="2FB0A116" w14:textId="704EA75C" w:rsidR="00C47090" w:rsidRDefault="00CC1442">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 completion of the pilot project, a post-implementation survey will be sent to the BHHCS organizational staff that had previously completed the pre-implementation survey. This will allow the UMary Project Team and BHHCS to review the project outcome and efficacy of the UMary Project Team’s new MR process and pathway in correlation to the prior methods in place. The post-implementation survey will reflect the BHHCS organizational </w:t>
      </w:r>
      <w:r w:rsidR="00C369D7">
        <w:rPr>
          <w:rFonts w:ascii="Times New Roman" w:eastAsia="Times New Roman" w:hAnsi="Times New Roman" w:cs="Times New Roman"/>
          <w:sz w:val="24"/>
          <w:szCs w:val="24"/>
        </w:rPr>
        <w:t>staff</w:t>
      </w:r>
      <w:r>
        <w:rPr>
          <w:rFonts w:ascii="Times New Roman" w:eastAsia="Times New Roman" w:hAnsi="Times New Roman" w:cs="Times New Roman"/>
          <w:sz w:val="24"/>
          <w:szCs w:val="24"/>
        </w:rPr>
        <w:t xml:space="preserve"> incite on the effectiveness of the implementation of the new MR process.</w:t>
      </w:r>
    </w:p>
    <w:p w14:paraId="262096D8" w14:textId="77777777" w:rsidR="00C47090" w:rsidRDefault="00CC144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Human Subject Protection Statement</w:t>
      </w:r>
    </w:p>
    <w:p w14:paraId="4B47ABBE" w14:textId="3E7C52AE" w:rsidR="00C47090" w:rsidRDefault="00CC144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UMary Project Team </w:t>
      </w:r>
      <w:r w:rsidR="00B96B5E">
        <w:rPr>
          <w:rFonts w:ascii="Times New Roman" w:eastAsia="Times New Roman" w:hAnsi="Times New Roman" w:cs="Times New Roman"/>
          <w:sz w:val="24"/>
          <w:szCs w:val="24"/>
        </w:rPr>
        <w:t xml:space="preserve">submitted an </w:t>
      </w:r>
      <w:r>
        <w:rPr>
          <w:rFonts w:ascii="Times New Roman" w:eastAsia="Times New Roman" w:hAnsi="Times New Roman" w:cs="Times New Roman"/>
          <w:sz w:val="24"/>
          <w:szCs w:val="24"/>
        </w:rPr>
        <w:t xml:space="preserve">Institutional Review Board (IRB) </w:t>
      </w:r>
      <w:r w:rsidR="00B96B5E">
        <w:rPr>
          <w:rFonts w:ascii="Times New Roman" w:eastAsia="Times New Roman" w:hAnsi="Times New Roman" w:cs="Times New Roman"/>
          <w:sz w:val="24"/>
          <w:szCs w:val="24"/>
        </w:rPr>
        <w:t xml:space="preserve">application to the </w:t>
      </w:r>
      <w:r>
        <w:rPr>
          <w:rFonts w:ascii="Times New Roman" w:eastAsia="Times New Roman" w:hAnsi="Times New Roman" w:cs="Times New Roman"/>
          <w:sz w:val="24"/>
          <w:szCs w:val="24"/>
        </w:rPr>
        <w:t xml:space="preserve">University of Mary IRB </w:t>
      </w:r>
      <w:r w:rsidRPr="0057474B">
        <w:rPr>
          <w:rFonts w:ascii="Times New Roman" w:eastAsia="Times New Roman" w:hAnsi="Times New Roman" w:cs="Times New Roman"/>
          <w:sz w:val="24"/>
          <w:szCs w:val="24"/>
        </w:rPr>
        <w:t xml:space="preserve">Chair ensuring professional and ethical standards are met in conjunction with this proposal </w:t>
      </w:r>
      <w:r w:rsidR="00B96B5E" w:rsidRPr="0057474B">
        <w:rPr>
          <w:rFonts w:ascii="Times New Roman" w:eastAsia="Times New Roman" w:hAnsi="Times New Roman" w:cs="Times New Roman"/>
          <w:sz w:val="24"/>
          <w:szCs w:val="24"/>
        </w:rPr>
        <w:t>(</w:t>
      </w:r>
      <w:r w:rsidR="00EF3668" w:rsidRPr="0057474B">
        <w:rPr>
          <w:rFonts w:ascii="Times New Roman" w:eastAsia="Times New Roman" w:hAnsi="Times New Roman" w:cs="Times New Roman"/>
          <w:sz w:val="24"/>
          <w:szCs w:val="24"/>
        </w:rPr>
        <w:t>s</w:t>
      </w:r>
      <w:r w:rsidR="00B96B5E" w:rsidRPr="0057474B">
        <w:rPr>
          <w:rFonts w:ascii="Times New Roman" w:eastAsia="Times New Roman" w:hAnsi="Times New Roman" w:cs="Times New Roman"/>
          <w:sz w:val="24"/>
          <w:szCs w:val="24"/>
        </w:rPr>
        <w:t xml:space="preserve">ee Appendix </w:t>
      </w:r>
      <w:r w:rsidR="00EF3668" w:rsidRPr="0057474B">
        <w:rPr>
          <w:rFonts w:ascii="Times New Roman" w:eastAsia="Times New Roman" w:hAnsi="Times New Roman" w:cs="Times New Roman"/>
          <w:sz w:val="24"/>
          <w:szCs w:val="24"/>
        </w:rPr>
        <w:t>N:</w:t>
      </w:r>
      <w:r w:rsidR="00A61CDC" w:rsidRPr="0057474B">
        <w:rPr>
          <w:rFonts w:ascii="Times New Roman" w:eastAsia="Times New Roman" w:hAnsi="Times New Roman" w:cs="Times New Roman"/>
          <w:sz w:val="24"/>
          <w:szCs w:val="24"/>
        </w:rPr>
        <w:t xml:space="preserve"> </w:t>
      </w:r>
      <w:r w:rsidR="00B96B5E" w:rsidRPr="0057474B">
        <w:rPr>
          <w:rFonts w:ascii="Times New Roman" w:eastAsia="Times New Roman" w:hAnsi="Times New Roman" w:cs="Times New Roman"/>
          <w:sz w:val="24"/>
          <w:szCs w:val="24"/>
        </w:rPr>
        <w:t>IRB Application). The IRB application status and this UMary Project received exempt status on December 19, 2019 (</w:t>
      </w:r>
      <w:r w:rsidR="00EF3668" w:rsidRPr="0057474B">
        <w:rPr>
          <w:rFonts w:ascii="Times New Roman" w:eastAsia="Times New Roman" w:hAnsi="Times New Roman" w:cs="Times New Roman"/>
          <w:sz w:val="24"/>
          <w:szCs w:val="24"/>
        </w:rPr>
        <w:t>s</w:t>
      </w:r>
      <w:r w:rsidR="00B96B5E" w:rsidRPr="0057474B">
        <w:rPr>
          <w:rFonts w:ascii="Times New Roman" w:eastAsia="Times New Roman" w:hAnsi="Times New Roman" w:cs="Times New Roman"/>
          <w:sz w:val="24"/>
          <w:szCs w:val="24"/>
        </w:rPr>
        <w:t>ee Appendix</w:t>
      </w:r>
      <w:r w:rsidR="00A61CDC" w:rsidRPr="0057474B">
        <w:rPr>
          <w:rFonts w:ascii="Times New Roman" w:eastAsia="Times New Roman" w:hAnsi="Times New Roman" w:cs="Times New Roman"/>
          <w:sz w:val="24"/>
          <w:szCs w:val="24"/>
        </w:rPr>
        <w:t xml:space="preserve"> </w:t>
      </w:r>
      <w:r w:rsidR="00EF3668" w:rsidRPr="0057474B">
        <w:rPr>
          <w:rFonts w:ascii="Times New Roman" w:eastAsia="Times New Roman" w:hAnsi="Times New Roman" w:cs="Times New Roman"/>
          <w:sz w:val="24"/>
          <w:szCs w:val="24"/>
        </w:rPr>
        <w:t>O:</w:t>
      </w:r>
      <w:r w:rsidR="00B96B5E" w:rsidRPr="0057474B">
        <w:rPr>
          <w:rFonts w:ascii="Times New Roman" w:eastAsia="Times New Roman" w:hAnsi="Times New Roman" w:cs="Times New Roman"/>
          <w:sz w:val="24"/>
          <w:szCs w:val="24"/>
        </w:rPr>
        <w:t xml:space="preserve"> IRB Exempt Letter).</w:t>
      </w:r>
    </w:p>
    <w:p w14:paraId="427CBFE4" w14:textId="46DA7022" w:rsidR="0057474B" w:rsidRDefault="0057474B">
      <w:pPr>
        <w:spacing w:line="480" w:lineRule="auto"/>
        <w:ind w:firstLine="720"/>
        <w:rPr>
          <w:rFonts w:ascii="Times New Roman" w:eastAsia="Times New Roman" w:hAnsi="Times New Roman" w:cs="Times New Roman"/>
          <w:sz w:val="24"/>
          <w:szCs w:val="24"/>
        </w:rPr>
      </w:pPr>
    </w:p>
    <w:p w14:paraId="450CAE2E" w14:textId="77777777" w:rsidR="0057474B" w:rsidRDefault="0057474B">
      <w:pPr>
        <w:spacing w:line="480" w:lineRule="auto"/>
        <w:ind w:firstLine="720"/>
        <w:rPr>
          <w:rFonts w:ascii="Times New Roman" w:eastAsia="Times New Roman" w:hAnsi="Times New Roman" w:cs="Times New Roman"/>
          <w:sz w:val="24"/>
          <w:szCs w:val="24"/>
        </w:rPr>
      </w:pPr>
    </w:p>
    <w:p w14:paraId="6C4163EB" w14:textId="768ABBAA" w:rsidR="00B96B5E" w:rsidRDefault="00B96B5E">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Implementation and Measurement</w:t>
      </w:r>
    </w:p>
    <w:p w14:paraId="434E5A33" w14:textId="4795007B" w:rsidR="00B96B5E" w:rsidRPr="00B96B5E" w:rsidRDefault="00B96B5E" w:rsidP="00B96B5E">
      <w:pPr>
        <w:spacing w:line="480" w:lineRule="auto"/>
        <w:rPr>
          <w:rFonts w:ascii="Times New Roman" w:eastAsia="Times New Roman" w:hAnsi="Times New Roman" w:cs="Times New Roman"/>
          <w:b/>
          <w:sz w:val="24"/>
          <w:szCs w:val="24"/>
        </w:rPr>
      </w:pPr>
      <w:r w:rsidRPr="00B96B5E">
        <w:rPr>
          <w:rFonts w:ascii="Times New Roman" w:eastAsia="Times New Roman" w:hAnsi="Times New Roman" w:cs="Times New Roman"/>
          <w:b/>
          <w:sz w:val="24"/>
          <w:szCs w:val="24"/>
        </w:rPr>
        <w:t>Implementation</w:t>
      </w:r>
    </w:p>
    <w:p w14:paraId="3A404B98" w14:textId="6B039F90" w:rsidR="00B96B5E" w:rsidRDefault="00B96B5E" w:rsidP="00B96B5E">
      <w:pPr>
        <w:spacing w:line="480" w:lineRule="auto"/>
        <w:rPr>
          <w:rFonts w:ascii="Times New Roman" w:hAnsi="Times New Roman" w:cs="Times New Roman"/>
          <w:color w:val="000000"/>
          <w:sz w:val="24"/>
          <w:szCs w:val="24"/>
        </w:rPr>
      </w:pPr>
      <w:r w:rsidRPr="00B96B5E">
        <w:rPr>
          <w:rFonts w:ascii="Times New Roman" w:eastAsia="Times New Roman" w:hAnsi="Times New Roman" w:cs="Times New Roman"/>
          <w:b/>
          <w:sz w:val="24"/>
          <w:szCs w:val="24"/>
        </w:rPr>
        <w:tab/>
      </w:r>
      <w:r w:rsidRPr="00B96B5E">
        <w:rPr>
          <w:rFonts w:ascii="Times New Roman" w:hAnsi="Times New Roman" w:cs="Times New Roman"/>
          <w:color w:val="000000"/>
          <w:sz w:val="24"/>
          <w:szCs w:val="24"/>
        </w:rPr>
        <w:t xml:space="preserve">The UMary Project Team’s MD project pilot was launched January 12, 2020, with the development of an implementation </w:t>
      </w:r>
      <w:r w:rsidRPr="0057474B">
        <w:rPr>
          <w:rFonts w:ascii="Times New Roman" w:hAnsi="Times New Roman" w:cs="Times New Roman"/>
          <w:color w:val="000000"/>
          <w:sz w:val="24"/>
          <w:szCs w:val="24"/>
        </w:rPr>
        <w:t xml:space="preserve">packet compiled with all of the pertinent materials to include: Home Health Medication Management Plan (see Appendix </w:t>
      </w:r>
      <w:r w:rsidR="00EF3668" w:rsidRPr="0057474B">
        <w:rPr>
          <w:rFonts w:ascii="Times New Roman" w:hAnsi="Times New Roman" w:cs="Times New Roman"/>
          <w:color w:val="000000"/>
          <w:sz w:val="24"/>
          <w:szCs w:val="24"/>
        </w:rPr>
        <w:t>D: Medication Management Plan Form</w:t>
      </w:r>
      <w:r w:rsidRPr="0057474B">
        <w:rPr>
          <w:rFonts w:ascii="Times New Roman" w:hAnsi="Times New Roman" w:cs="Times New Roman"/>
          <w:color w:val="000000"/>
          <w:sz w:val="24"/>
          <w:szCs w:val="24"/>
        </w:rPr>
        <w:t xml:space="preserve">), Standard Operating Procedure (SOP) (see Appendix </w:t>
      </w:r>
      <w:r w:rsidR="00EF3668" w:rsidRPr="0057474B">
        <w:rPr>
          <w:rFonts w:ascii="Times New Roman" w:hAnsi="Times New Roman" w:cs="Times New Roman"/>
          <w:color w:val="000000"/>
          <w:sz w:val="24"/>
          <w:szCs w:val="24"/>
        </w:rPr>
        <w:t>K</w:t>
      </w:r>
      <w:r w:rsidRPr="0057474B">
        <w:rPr>
          <w:rFonts w:ascii="Times New Roman" w:hAnsi="Times New Roman" w:cs="Times New Roman"/>
          <w:color w:val="000000"/>
          <w:sz w:val="24"/>
          <w:szCs w:val="24"/>
        </w:rPr>
        <w:t xml:space="preserve">), Home Health Medication Reconciliation Pathway (see Appendix </w:t>
      </w:r>
      <w:r w:rsidR="00EF3668" w:rsidRPr="0057474B">
        <w:rPr>
          <w:rFonts w:ascii="Times New Roman" w:hAnsi="Times New Roman" w:cs="Times New Roman"/>
          <w:color w:val="000000"/>
          <w:sz w:val="24"/>
          <w:szCs w:val="24"/>
        </w:rPr>
        <w:t>L</w:t>
      </w:r>
      <w:r w:rsidRPr="0057474B">
        <w:rPr>
          <w:rFonts w:ascii="Times New Roman" w:hAnsi="Times New Roman" w:cs="Times New Roman"/>
          <w:color w:val="000000"/>
          <w:sz w:val="24"/>
          <w:szCs w:val="24"/>
        </w:rPr>
        <w:t xml:space="preserve">), Home Health Med Rec Note Template (see Appendix </w:t>
      </w:r>
      <w:r w:rsidR="00EF3668" w:rsidRPr="0057474B">
        <w:rPr>
          <w:rFonts w:ascii="Times New Roman" w:hAnsi="Times New Roman" w:cs="Times New Roman"/>
          <w:color w:val="000000"/>
          <w:sz w:val="24"/>
          <w:szCs w:val="24"/>
        </w:rPr>
        <w:t>H</w:t>
      </w:r>
      <w:r w:rsidRPr="0057474B">
        <w:rPr>
          <w:rFonts w:ascii="Times New Roman" w:hAnsi="Times New Roman" w:cs="Times New Roman"/>
          <w:color w:val="000000"/>
          <w:sz w:val="24"/>
          <w:szCs w:val="24"/>
        </w:rPr>
        <w:t xml:space="preserve">), Home Health Provider Response (see Appendix </w:t>
      </w:r>
      <w:r w:rsidR="00EF3668" w:rsidRPr="0057474B">
        <w:rPr>
          <w:rFonts w:ascii="Times New Roman" w:hAnsi="Times New Roman" w:cs="Times New Roman"/>
          <w:color w:val="000000"/>
          <w:sz w:val="24"/>
          <w:szCs w:val="24"/>
        </w:rPr>
        <w:t>I</w:t>
      </w:r>
      <w:r w:rsidRPr="0057474B">
        <w:rPr>
          <w:rFonts w:ascii="Times New Roman" w:hAnsi="Times New Roman" w:cs="Times New Roman"/>
          <w:color w:val="000000"/>
          <w:sz w:val="24"/>
          <w:szCs w:val="24"/>
        </w:rPr>
        <w:t>), and an instruction sheet to allow clinicians to import and save note templates to personal folders for ease of use (</w:t>
      </w:r>
      <w:r w:rsidR="0057474B" w:rsidRPr="0057474B">
        <w:rPr>
          <w:rFonts w:ascii="Times New Roman" w:hAnsi="Times New Roman" w:cs="Times New Roman"/>
          <w:color w:val="000000"/>
          <w:sz w:val="24"/>
          <w:szCs w:val="24"/>
        </w:rPr>
        <w:t>s</w:t>
      </w:r>
      <w:r w:rsidRPr="0057474B">
        <w:rPr>
          <w:rFonts w:ascii="Times New Roman" w:hAnsi="Times New Roman" w:cs="Times New Roman"/>
          <w:color w:val="000000"/>
          <w:sz w:val="24"/>
          <w:szCs w:val="24"/>
        </w:rPr>
        <w:t xml:space="preserve">ee Appendix </w:t>
      </w:r>
      <w:r w:rsidR="00EF3668" w:rsidRPr="0057474B">
        <w:rPr>
          <w:rFonts w:ascii="Times New Roman" w:hAnsi="Times New Roman" w:cs="Times New Roman"/>
          <w:color w:val="000000"/>
          <w:sz w:val="24"/>
          <w:szCs w:val="24"/>
        </w:rPr>
        <w:t>M: Importing Template Instructions</w:t>
      </w:r>
      <w:r w:rsidRPr="0057474B">
        <w:rPr>
          <w:rFonts w:ascii="Times New Roman" w:hAnsi="Times New Roman" w:cs="Times New Roman"/>
          <w:color w:val="000000"/>
          <w:sz w:val="24"/>
          <w:szCs w:val="24"/>
        </w:rPr>
        <w:t xml:space="preserve">). The first step of the MD Project Trial consisted of educating all collaborating clinicians of the veteran’s care. The UMary Project Team Organization Lead provided a hands-on educational seminar utilizing the implementation packet materials, as noted above, to the community home health agency staff on January 13, 2020 to </w:t>
      </w:r>
      <w:proofErr w:type="gramStart"/>
      <w:r w:rsidRPr="0057474B">
        <w:rPr>
          <w:rFonts w:ascii="Times New Roman" w:hAnsi="Times New Roman" w:cs="Times New Roman"/>
          <w:color w:val="000000"/>
          <w:sz w:val="24"/>
          <w:szCs w:val="24"/>
        </w:rPr>
        <w:t>include:</w:t>
      </w:r>
      <w:proofErr w:type="gramEnd"/>
      <w:r w:rsidRPr="0057474B">
        <w:rPr>
          <w:rFonts w:ascii="Times New Roman" w:hAnsi="Times New Roman" w:cs="Times New Roman"/>
          <w:color w:val="000000"/>
          <w:sz w:val="24"/>
          <w:szCs w:val="24"/>
        </w:rPr>
        <w:t xml:space="preserve"> home health agency owner, business manager, director of nursing and six home health nurses. The UMary Project Team Organization Lead then provided a training in-service to the Organizational Charter Champions, identified as Belt 1 and Belt 2 on Organizational Charter (</w:t>
      </w:r>
      <w:r w:rsidR="00EF3668" w:rsidRPr="0057474B">
        <w:rPr>
          <w:rFonts w:ascii="Times New Roman" w:hAnsi="Times New Roman" w:cs="Times New Roman"/>
          <w:color w:val="000000"/>
          <w:sz w:val="24"/>
          <w:szCs w:val="24"/>
        </w:rPr>
        <w:t>s</w:t>
      </w:r>
      <w:r w:rsidRPr="0057474B">
        <w:rPr>
          <w:rFonts w:ascii="Times New Roman" w:hAnsi="Times New Roman" w:cs="Times New Roman"/>
          <w:color w:val="000000"/>
          <w:sz w:val="24"/>
          <w:szCs w:val="24"/>
        </w:rPr>
        <w:t>ee Appendix B)</w:t>
      </w:r>
      <w:r w:rsidRPr="00B96B5E">
        <w:rPr>
          <w:rFonts w:ascii="Times New Roman" w:hAnsi="Times New Roman" w:cs="Times New Roman"/>
          <w:color w:val="000000"/>
          <w:sz w:val="24"/>
          <w:szCs w:val="24"/>
        </w:rPr>
        <w:t xml:space="preserve"> on </w:t>
      </w:r>
      <w:r>
        <w:rPr>
          <w:rFonts w:ascii="Times New Roman" w:hAnsi="Times New Roman" w:cs="Times New Roman"/>
          <w:color w:val="000000"/>
          <w:sz w:val="24"/>
          <w:szCs w:val="24"/>
        </w:rPr>
        <w:t>January 14, 2</w:t>
      </w:r>
      <w:r w:rsidRPr="00B96B5E">
        <w:rPr>
          <w:rFonts w:ascii="Times New Roman" w:hAnsi="Times New Roman" w:cs="Times New Roman"/>
          <w:color w:val="000000"/>
          <w:sz w:val="24"/>
          <w:szCs w:val="24"/>
        </w:rPr>
        <w:t>020 to education on the implementation plan. </w:t>
      </w:r>
    </w:p>
    <w:p w14:paraId="436297EB" w14:textId="514417D9" w:rsidR="006C08A6" w:rsidRPr="006C08A6" w:rsidRDefault="006C08A6" w:rsidP="00B96B5E">
      <w:pPr>
        <w:spacing w:line="480" w:lineRule="auto"/>
        <w:rPr>
          <w:rFonts w:ascii="Times New Roman" w:hAnsi="Times New Roman" w:cs="Times New Roman"/>
          <w:color w:val="000000"/>
          <w:sz w:val="24"/>
          <w:szCs w:val="24"/>
        </w:rPr>
      </w:pPr>
      <w:r w:rsidRPr="006C08A6">
        <w:rPr>
          <w:rFonts w:ascii="Times New Roman" w:hAnsi="Times New Roman" w:cs="Times New Roman"/>
          <w:color w:val="000000"/>
          <w:sz w:val="24"/>
          <w:szCs w:val="24"/>
        </w:rPr>
        <w:tab/>
        <w:t xml:space="preserve">The Charter Champions carried out a hands-on educational seminar utilizing the </w:t>
      </w:r>
      <w:proofErr w:type="gramStart"/>
      <w:r w:rsidRPr="006C08A6">
        <w:rPr>
          <w:rFonts w:ascii="Times New Roman" w:hAnsi="Times New Roman" w:cs="Times New Roman"/>
          <w:color w:val="000000"/>
          <w:sz w:val="24"/>
          <w:szCs w:val="24"/>
        </w:rPr>
        <w:t>aforementioned implementation</w:t>
      </w:r>
      <w:proofErr w:type="gramEnd"/>
      <w:r w:rsidRPr="006C08A6">
        <w:rPr>
          <w:rFonts w:ascii="Times New Roman" w:hAnsi="Times New Roman" w:cs="Times New Roman"/>
          <w:color w:val="000000"/>
          <w:sz w:val="24"/>
          <w:szCs w:val="24"/>
        </w:rPr>
        <w:t xml:space="preserve"> packet materials as noted above to the BHHCS staff employees on 1/21/2020 including: the nursing staff from the pilot PACT team of RN and LPN, physician, pharmacist, Connected Health Coordinator, and Medical Support Assistant. Each discipline’s specific role within the process was highlighted during the educational seminars. Through the implementation of these educational seminars throughout the month of January 2020, community </w:t>
      </w:r>
      <w:r w:rsidRPr="006C08A6">
        <w:rPr>
          <w:rFonts w:ascii="Times New Roman" w:hAnsi="Times New Roman" w:cs="Times New Roman"/>
          <w:color w:val="000000"/>
          <w:sz w:val="24"/>
          <w:szCs w:val="24"/>
        </w:rPr>
        <w:lastRenderedPageBreak/>
        <w:t>home health agency staff and BHHCS staff transitioned into key stakeholders and became this pilot project’s change agents.</w:t>
      </w:r>
    </w:p>
    <w:p w14:paraId="070B0171" w14:textId="75479160" w:rsidR="006C08A6" w:rsidRDefault="006C08A6" w:rsidP="006C08A6">
      <w:pPr>
        <w:spacing w:line="480" w:lineRule="auto"/>
        <w:ind w:firstLine="720"/>
        <w:rPr>
          <w:color w:val="000000"/>
        </w:rPr>
      </w:pPr>
      <w:r w:rsidRPr="006C08A6">
        <w:rPr>
          <w:rFonts w:ascii="Times New Roman" w:hAnsi="Times New Roman" w:cs="Times New Roman"/>
          <w:color w:val="000000"/>
          <w:sz w:val="24"/>
          <w:szCs w:val="24"/>
        </w:rPr>
        <w:t>A strategic focus of the educational seminars revolved around the creation of a standardized process and note template for identifying and addressing MDs within the VA home health patient population. As this demonstrated a major opportunity for process improvements, a smaller scale pilot was decided upon by the UMary Project Team to allow for a thorough review of data and evaluation of efficiency and assurance of patient safety once the pilot trial period ended</w:t>
      </w:r>
      <w:r>
        <w:rPr>
          <w:color w:val="000000"/>
        </w:rPr>
        <w:t>.</w:t>
      </w:r>
    </w:p>
    <w:p w14:paraId="55A10DE7" w14:textId="133970D8" w:rsidR="006C08A6" w:rsidRDefault="006C08A6" w:rsidP="006C08A6">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t>Initially, the UMary Project Team was to implement this pilot with the BHHCS Bravo PACT team due to the fact the primary care provider was a nurse practitioner with previous home health nursing experience. But following organizational presentation of the UMary Project Team’s pilot by the UMary Project Team Organizational Lead to the BHHCS Nurse Practice Council seeking council approval of the proposed project note template, it was recommended to pilot this project with BHHCS PACT team Alpha. This change did increase the volume of veterans receiving home health services by the community home health agency from 39 to 99. Further evaluating this data revealed 25 veterans receiving home health services provided by the community home health agency participating in this pilot and 13 eligible for a MR following the national standards within the pilot timeframe. This change did increase the pilot potential and increase the number of veterans requiring a MR during the pilot timeframe. Unfortunately, one veteran passed away and two veterans were discharged from home health services as the home health care goals were met prior to initiation of pilot.</w:t>
      </w:r>
    </w:p>
    <w:p w14:paraId="0D544FD7" w14:textId="34111F12" w:rsidR="006C08A6" w:rsidRDefault="006C08A6" w:rsidP="006C08A6">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t xml:space="preserve">The implementation of this UMary Project Team’s pilot suffered </w:t>
      </w:r>
      <w:proofErr w:type="gramStart"/>
      <w:r w:rsidRPr="006C08A6">
        <w:rPr>
          <w:rFonts w:ascii="Times New Roman" w:hAnsi="Times New Roman" w:cs="Times New Roman"/>
          <w:color w:val="000000"/>
          <w:sz w:val="24"/>
          <w:szCs w:val="24"/>
        </w:rPr>
        <w:t>a number of</w:t>
      </w:r>
      <w:proofErr w:type="gramEnd"/>
      <w:r w:rsidRPr="006C08A6">
        <w:rPr>
          <w:rFonts w:ascii="Times New Roman" w:hAnsi="Times New Roman" w:cs="Times New Roman"/>
          <w:color w:val="000000"/>
          <w:sz w:val="24"/>
          <w:szCs w:val="24"/>
        </w:rPr>
        <w:t xml:space="preserve"> delays. The initial pilot launch suffered a one-week delay of initiation by the community home health agency </w:t>
      </w:r>
      <w:r w:rsidRPr="006C08A6">
        <w:rPr>
          <w:rFonts w:ascii="Times New Roman" w:hAnsi="Times New Roman" w:cs="Times New Roman"/>
          <w:color w:val="000000"/>
          <w:sz w:val="24"/>
          <w:szCs w:val="24"/>
        </w:rPr>
        <w:lastRenderedPageBreak/>
        <w:t>due to a global concern regarding a newly identified virus, Coronavirus Disease 2019 (COVID-19), and a necessity for the community home health agency to modify agency emergency preparedness preparations. As the concern of COVID-19 continued to heighten, it rapidly evolved into a global pandemic and affected every member of this UMary Project Team as well as the community home health agency and BHHCS VA staff and the ability to focus on the pilot. Real-world events took priority and increased medical and clinical needs within all UMary Project Team member’s medical organizations. Several government and healthcare safety measures and precautions were put in place and local leaders touted social distancing and shelter in place recommendations. Such actions resulted in increased clinician workload for UMary Project Team members as well as BHHCS staff and community home health agency staff as deemed essential employees and services.</w:t>
      </w:r>
    </w:p>
    <w:p w14:paraId="489F00DF" w14:textId="455B2552" w:rsidR="006C08A6" w:rsidRPr="006C08A6" w:rsidRDefault="006C08A6" w:rsidP="006C08A6">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t>Another barrier for this pilot involved a nationally mandated VA Regional transition of Third-Party Administrator (TPA) for BHHCS and community partners. This transition changed both the internal and the external processes for home health referrals from VA to community home health agencies. This transition took place on 3/17/2020 and caused additional delays in implementation of the pilot.</w:t>
      </w:r>
    </w:p>
    <w:p w14:paraId="1D2FCD02" w14:textId="77777777" w:rsidR="006C08A6" w:rsidRDefault="006C08A6" w:rsidP="006C08A6">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t xml:space="preserve">In response to the barriers mentioned above causing delays in the UMary Project Team’s project progress, in conjunction with BHHCS organization and the community home health agency, the UMary Project Team extended the pilot for an additional week through </w:t>
      </w:r>
      <w:r>
        <w:rPr>
          <w:rFonts w:ascii="Times New Roman" w:hAnsi="Times New Roman" w:cs="Times New Roman"/>
          <w:color w:val="000000"/>
          <w:sz w:val="24"/>
          <w:szCs w:val="24"/>
        </w:rPr>
        <w:t xml:space="preserve">March 27, </w:t>
      </w:r>
      <w:r w:rsidRPr="006C08A6">
        <w:rPr>
          <w:rFonts w:ascii="Times New Roman" w:hAnsi="Times New Roman" w:cs="Times New Roman"/>
          <w:color w:val="000000"/>
          <w:sz w:val="24"/>
          <w:szCs w:val="24"/>
        </w:rPr>
        <w:t>2020  to allow for additional MR processes to take place and to afford the BHHCS PACT teams an ample opportunity to evaluate, respond and document clinical responses. This pilot extension resulted in a delay in the data collection, comparison and project outcome measurement by a week as well. </w:t>
      </w:r>
    </w:p>
    <w:p w14:paraId="65DEF0CD" w14:textId="616A8A39" w:rsidR="006C08A6" w:rsidRDefault="006C08A6" w:rsidP="006C08A6">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lastRenderedPageBreak/>
        <w:t>In addition to the previously mentioned barriers, the community home health agency nursing staff identified an item on the MM plan form in which clarification was sought regarding the home medication review referral checklist section of the form statement on form and the statement pertaining to a patient’s ability to manage drug related therapeutic devices. The UMary Project Team provided clarification to the community home health agency nursing staff with this statement pertaining to a patient’s ability to manage a pain pump, insulin pump or in-home IV Infusion therapeutic device. It was suggested by the community home health agency to include additional training and review of this section of the MM plan form during the educational seminar and this was added to the hand-off plan.  </w:t>
      </w:r>
    </w:p>
    <w:p w14:paraId="792C74AE" w14:textId="04424520" w:rsidR="006C08A6" w:rsidRDefault="0057474B" w:rsidP="006C08A6">
      <w:pPr>
        <w:spacing w:line="48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Project </w:t>
      </w:r>
      <w:r w:rsidR="006C08A6">
        <w:rPr>
          <w:rFonts w:ascii="Times New Roman" w:hAnsi="Times New Roman" w:cs="Times New Roman"/>
          <w:b/>
          <w:bCs/>
          <w:color w:val="000000"/>
          <w:sz w:val="24"/>
          <w:szCs w:val="24"/>
        </w:rPr>
        <w:t>Measurement</w:t>
      </w:r>
    </w:p>
    <w:p w14:paraId="20B6A8F5" w14:textId="156B6B7A" w:rsidR="00C73CDF" w:rsidRDefault="006C08A6" w:rsidP="00C73CDF">
      <w:pPr>
        <w:spacing w:line="480" w:lineRule="auto"/>
        <w:ind w:firstLine="720"/>
        <w:rPr>
          <w:rFonts w:ascii="Times New Roman" w:hAnsi="Times New Roman" w:cs="Times New Roman"/>
          <w:color w:val="000000"/>
          <w:sz w:val="24"/>
          <w:szCs w:val="24"/>
        </w:rPr>
      </w:pPr>
      <w:r w:rsidRPr="006C08A6">
        <w:rPr>
          <w:rFonts w:ascii="Times New Roman" w:hAnsi="Times New Roman" w:cs="Times New Roman"/>
          <w:color w:val="000000"/>
          <w:sz w:val="24"/>
          <w:szCs w:val="24"/>
        </w:rPr>
        <w:t>Three main project recommendations were identified by The UMary Project Team as integral to the EBP project's success to include: identification of MDs, development of a HH MR pathway and resolution of MDs within three days. A standardized identification process was implemented and step by step instructions provided via the HH MR pathway. Through assistance from BHHCS CACs, a report was generated from the BHHCS organizational EHR capturing data relevant to the note templates initiated and the dates of initiation as well as completion of the provider addendum documentation. The UMary Project Team organizational lead performed the EHR chart reviews for consistency in data interpretation. </w:t>
      </w:r>
    </w:p>
    <w:p w14:paraId="3C6B35E2" w14:textId="77777777" w:rsidR="00006A66" w:rsidRDefault="00006A66" w:rsidP="00C73CDF">
      <w:pPr>
        <w:spacing w:line="48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There were many strengths and limitations identified within the outcome measurements. Strengths identified included:</w:t>
      </w:r>
    </w:p>
    <w:p w14:paraId="5506D912" w14:textId="5DE9E577" w:rsidR="00006A66" w:rsidRDefault="00006A66" w:rsidP="00006A66">
      <w:pPr>
        <w:pStyle w:val="ListParagraph"/>
        <w:numPr>
          <w:ilvl w:val="0"/>
          <w:numId w:val="28"/>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The BHHCS organization fully supported the implementation of the UMary project on medication reconciliation.</w:t>
      </w:r>
    </w:p>
    <w:p w14:paraId="6D61A59A" w14:textId="4A045747" w:rsidR="00006A66" w:rsidRDefault="00006A66" w:rsidP="00006A66">
      <w:pPr>
        <w:pStyle w:val="ListParagraph"/>
        <w:numPr>
          <w:ilvl w:val="0"/>
          <w:numId w:val="28"/>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Key stakeholders were all in agreement of the need for improvement in the area of MR with HH.</w:t>
      </w:r>
    </w:p>
    <w:p w14:paraId="1684F360" w14:textId="7C3E709B" w:rsidR="00006A66" w:rsidRDefault="00006A66" w:rsidP="00006A66">
      <w:pPr>
        <w:pStyle w:val="ListParagraph"/>
        <w:numPr>
          <w:ilvl w:val="0"/>
          <w:numId w:val="28"/>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Strong collaboration between the student lead, the organization lead, administration, pharmacy, providers, HH and VA staff members.</w:t>
      </w:r>
    </w:p>
    <w:p w14:paraId="0272D384" w14:textId="7755F02E" w:rsidR="00006A66" w:rsidRDefault="00006A66" w:rsidP="00006A66">
      <w:p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Weaknesses identified included:</w:t>
      </w:r>
    </w:p>
    <w:p w14:paraId="36EC0075" w14:textId="2B4EBFF9" w:rsidR="00006A66" w:rsidRDefault="00006A66" w:rsidP="00006A66">
      <w:pPr>
        <w:pStyle w:val="ListParagraph"/>
        <w:numPr>
          <w:ilvl w:val="0"/>
          <w:numId w:val="30"/>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Small same size, due to limited patients requiring medication reconciliation. The CMS Medicare guidelines requires MR for each patient every 60 days or after they have been discharged out of the hospital settings. Due to these guidelines only ten patients were identified for a MR to be performed.</w:t>
      </w:r>
    </w:p>
    <w:p w14:paraId="496FF75A" w14:textId="7B8D52AC" w:rsidR="0068267F" w:rsidRDefault="00006A66" w:rsidP="00006A66">
      <w:pPr>
        <w:pStyle w:val="ListParagraph"/>
        <w:numPr>
          <w:ilvl w:val="0"/>
          <w:numId w:val="30"/>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COVID-19 worldwide pandemic and the response efforts, caused delay in our implementation process by one full week.</w:t>
      </w:r>
    </w:p>
    <w:p w14:paraId="743E45B6" w14:textId="5CDC4E0F" w:rsidR="00006A66" w:rsidRDefault="00006A66" w:rsidP="00006A66">
      <w:p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Even though our sample size was lower than anticipated, the data was reliable. There were no identified unanswered questions after obtaining the project’s outcome measurements, however we did identify a few new questions to bring forward to BHHCS to consider for their future MR process. Our questions included:</w:t>
      </w:r>
    </w:p>
    <w:p w14:paraId="77A98C30" w14:textId="6CB02479" w:rsidR="00006A66" w:rsidRDefault="00006A66" w:rsidP="00006A66">
      <w:pPr>
        <w:pStyle w:val="ListParagraph"/>
        <w:numPr>
          <w:ilvl w:val="0"/>
          <w:numId w:val="31"/>
        </w:numPr>
        <w:spacing w:line="480" w:lineRule="auto"/>
        <w:rPr>
          <w:rFonts w:ascii="Times New Roman" w:hAnsi="Times New Roman" w:cs="Times New Roman"/>
          <w:color w:val="000000"/>
          <w:sz w:val="24"/>
          <w:szCs w:val="24"/>
        </w:rPr>
      </w:pPr>
      <w:r w:rsidRPr="00006A66">
        <w:rPr>
          <w:rFonts w:ascii="Times New Roman" w:hAnsi="Times New Roman" w:cs="Times New Roman"/>
          <w:color w:val="000000"/>
          <w:sz w:val="24"/>
          <w:szCs w:val="24"/>
        </w:rPr>
        <w:t xml:space="preserve">“Is every 60 days frequent enough to perform MR with VA home health patients? </w:t>
      </w:r>
    </w:p>
    <w:p w14:paraId="3C742514" w14:textId="511C57FB" w:rsidR="00006A66" w:rsidRDefault="00006A66" w:rsidP="00006A66">
      <w:pPr>
        <w:pStyle w:val="ListParagraph"/>
        <w:numPr>
          <w:ilvl w:val="0"/>
          <w:numId w:val="31"/>
        </w:num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Should patients inform their BHHCS provider when they are placed on a new medication from a different doctor?</w:t>
      </w:r>
    </w:p>
    <w:p w14:paraId="6645FC13" w14:textId="77777777" w:rsidR="00006A66" w:rsidRDefault="00006A66" w:rsidP="00006A66">
      <w:pPr>
        <w:spacing w:line="48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The project outcome measurements allowed the UMary Project Team to obtain multiple</w:t>
      </w:r>
    </w:p>
    <w:p w14:paraId="5724BB83" w14:textId="6B2928DE" w:rsidR="00006A66" w:rsidRPr="0057474B" w:rsidRDefault="00006A66" w:rsidP="00006A66">
      <w:p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key data points. Out of the ten patients that a MR was performed, six of those ten patients had a MD identified </w:t>
      </w:r>
      <w:r w:rsidRPr="0057474B">
        <w:rPr>
          <w:rFonts w:ascii="Times New Roman" w:hAnsi="Times New Roman" w:cs="Times New Roman"/>
          <w:color w:val="000000"/>
          <w:sz w:val="24"/>
          <w:szCs w:val="24"/>
        </w:rPr>
        <w:t>and out of those six patients, there was a total of 22 MDs combined</w:t>
      </w:r>
      <w:r w:rsidR="0057474B">
        <w:rPr>
          <w:rFonts w:ascii="Times New Roman" w:hAnsi="Times New Roman" w:cs="Times New Roman"/>
          <w:color w:val="000000"/>
          <w:sz w:val="24"/>
          <w:szCs w:val="24"/>
        </w:rPr>
        <w:t>, resulting in a 3.7% rate (see Table 3: Discrepancies Per Patient).</w:t>
      </w:r>
    </w:p>
    <w:p w14:paraId="26F3E18C" w14:textId="591BE51C" w:rsidR="00006A66" w:rsidRPr="0057474B" w:rsidRDefault="00006A66" w:rsidP="00006A66">
      <w:pPr>
        <w:spacing w:line="480" w:lineRule="auto"/>
        <w:rPr>
          <w:rFonts w:ascii="Times New Roman" w:hAnsi="Times New Roman" w:cs="Times New Roman"/>
          <w:color w:val="000000"/>
          <w:sz w:val="24"/>
          <w:szCs w:val="24"/>
        </w:rPr>
      </w:pPr>
      <w:r w:rsidRPr="0057474B">
        <w:rPr>
          <w:rFonts w:ascii="Times New Roman" w:hAnsi="Times New Roman" w:cs="Times New Roman"/>
          <w:color w:val="000000"/>
          <w:sz w:val="24"/>
          <w:szCs w:val="24"/>
        </w:rPr>
        <w:lastRenderedPageBreak/>
        <w:t>Table 3</w:t>
      </w:r>
    </w:p>
    <w:p w14:paraId="1E3142B5" w14:textId="657E6CF1" w:rsidR="00006A66" w:rsidRPr="0057474B" w:rsidRDefault="00006A66" w:rsidP="00006A66">
      <w:pPr>
        <w:spacing w:line="480" w:lineRule="auto"/>
        <w:rPr>
          <w:rFonts w:ascii="Times New Roman" w:hAnsi="Times New Roman" w:cs="Times New Roman"/>
          <w:i/>
          <w:iCs/>
          <w:color w:val="000000"/>
          <w:sz w:val="24"/>
          <w:szCs w:val="24"/>
        </w:rPr>
      </w:pPr>
      <w:r w:rsidRPr="0057474B">
        <w:rPr>
          <w:rFonts w:ascii="Times New Roman" w:hAnsi="Times New Roman" w:cs="Times New Roman"/>
          <w:i/>
          <w:iCs/>
          <w:color w:val="000000"/>
          <w:sz w:val="24"/>
          <w:szCs w:val="24"/>
        </w:rPr>
        <w:t>Discrepancies Per Patient</w:t>
      </w:r>
    </w:p>
    <w:p w14:paraId="10978F5A" w14:textId="77777777" w:rsidR="00006A66" w:rsidRPr="0057474B" w:rsidRDefault="00006A66" w:rsidP="00006A66">
      <w:pPr>
        <w:spacing w:line="480" w:lineRule="auto"/>
        <w:rPr>
          <w:rFonts w:ascii="Times New Roman" w:hAnsi="Times New Roman" w:cs="Times New Roman"/>
          <w:i/>
          <w:iCs/>
          <w:color w:val="000000"/>
          <w:sz w:val="24"/>
          <w:szCs w:val="24"/>
        </w:rPr>
      </w:pPr>
    </w:p>
    <w:p w14:paraId="4768208F" w14:textId="3E2658A1" w:rsidR="00006A66" w:rsidRPr="0057474B" w:rsidRDefault="00006A66" w:rsidP="00006A66">
      <w:pPr>
        <w:spacing w:line="480" w:lineRule="auto"/>
        <w:rPr>
          <w:rFonts w:ascii="Times New Roman" w:hAnsi="Times New Roman" w:cs="Times New Roman"/>
          <w:color w:val="000000"/>
          <w:sz w:val="24"/>
          <w:szCs w:val="24"/>
        </w:rPr>
      </w:pPr>
      <w:r w:rsidRPr="0057474B">
        <w:rPr>
          <w:rFonts w:ascii="Times New Roman" w:eastAsia="Times New Roman" w:hAnsi="Times New Roman" w:cs="Times New Roman"/>
          <w:b/>
          <w:bCs/>
          <w:noProof/>
          <w:color w:val="000000"/>
          <w:sz w:val="24"/>
          <w:szCs w:val="24"/>
          <w:lang w:val="en-US"/>
        </w:rPr>
        <w:drawing>
          <wp:inline distT="0" distB="0" distL="0" distR="0" wp14:anchorId="41FCB7B4" wp14:editId="172046D1">
            <wp:extent cx="5905500" cy="3574092"/>
            <wp:effectExtent l="0" t="0" r="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
                      <a:extLst>
                        <a:ext uri="{28A0092B-C50C-407E-A947-70E740481C1C}">
                          <a14:useLocalDpi xmlns:a14="http://schemas.microsoft.com/office/drawing/2010/main" val="0"/>
                        </a:ext>
                      </a:extLst>
                    </a:blip>
                    <a:srcRect l="5166" t="3996" r="5346" b="23849"/>
                    <a:stretch/>
                  </pic:blipFill>
                  <pic:spPr bwMode="auto">
                    <a:xfrm>
                      <a:off x="0" y="0"/>
                      <a:ext cx="5937539" cy="3593483"/>
                    </a:xfrm>
                    <a:prstGeom prst="rect">
                      <a:avLst/>
                    </a:prstGeom>
                    <a:noFill/>
                    <a:ln>
                      <a:noFill/>
                    </a:ln>
                    <a:extLst>
                      <a:ext uri="{53640926-AAD7-44D8-BBD7-CCE9431645EC}">
                        <a14:shadowObscured xmlns:a14="http://schemas.microsoft.com/office/drawing/2010/main"/>
                      </a:ext>
                    </a:extLst>
                  </pic:spPr>
                </pic:pic>
              </a:graphicData>
            </a:graphic>
          </wp:inline>
        </w:drawing>
      </w:r>
    </w:p>
    <w:p w14:paraId="1D8C59C7" w14:textId="1D6903F2" w:rsidR="00006A66" w:rsidRPr="0057474B" w:rsidRDefault="00006A66" w:rsidP="00006A66">
      <w:pPr>
        <w:spacing w:line="480" w:lineRule="auto"/>
        <w:rPr>
          <w:rFonts w:ascii="Times New Roman" w:hAnsi="Times New Roman" w:cs="Times New Roman"/>
          <w:color w:val="000000"/>
          <w:sz w:val="24"/>
          <w:szCs w:val="24"/>
        </w:rPr>
      </w:pPr>
      <w:r w:rsidRPr="0057474B">
        <w:rPr>
          <w:rFonts w:ascii="Times New Roman" w:hAnsi="Times New Roman" w:cs="Times New Roman"/>
          <w:color w:val="000000"/>
          <w:sz w:val="24"/>
          <w:szCs w:val="24"/>
        </w:rPr>
        <w:tab/>
        <w:t>The UMary project team then analyzed the 22 identified MDs and divided them into two categories, to include:</w:t>
      </w:r>
    </w:p>
    <w:p w14:paraId="60C91A4D" w14:textId="1C66EC15" w:rsidR="00006A66" w:rsidRPr="0057474B" w:rsidRDefault="00006A66" w:rsidP="00006A66">
      <w:pPr>
        <w:pStyle w:val="ListParagraph"/>
        <w:numPr>
          <w:ilvl w:val="0"/>
          <w:numId w:val="33"/>
        </w:numPr>
        <w:spacing w:line="480" w:lineRule="auto"/>
        <w:rPr>
          <w:rFonts w:ascii="Times New Roman" w:hAnsi="Times New Roman" w:cs="Times New Roman"/>
          <w:color w:val="000000"/>
          <w:sz w:val="24"/>
          <w:szCs w:val="24"/>
        </w:rPr>
      </w:pPr>
      <w:r w:rsidRPr="0057474B">
        <w:rPr>
          <w:rFonts w:ascii="Times New Roman" w:hAnsi="Times New Roman" w:cs="Times New Roman"/>
          <w:color w:val="000000"/>
          <w:sz w:val="24"/>
          <w:szCs w:val="24"/>
        </w:rPr>
        <w:t>Missing or Additional Medication on a List: meaning there was a discrepancy found between the hospital discharge medication list and the HH medication list “or” there was a discrepancy found between the HH medication list and the patient’s hospital discharge or personal medication list.</w:t>
      </w:r>
    </w:p>
    <w:p w14:paraId="337BA5AA" w14:textId="7411FBFE" w:rsidR="00006A66" w:rsidRPr="0057474B" w:rsidRDefault="00006A66" w:rsidP="00006A66">
      <w:pPr>
        <w:pStyle w:val="ListParagraph"/>
        <w:numPr>
          <w:ilvl w:val="0"/>
          <w:numId w:val="33"/>
        </w:numPr>
        <w:spacing w:line="480" w:lineRule="auto"/>
        <w:rPr>
          <w:rFonts w:ascii="Times New Roman" w:hAnsi="Times New Roman" w:cs="Times New Roman"/>
          <w:color w:val="000000"/>
          <w:sz w:val="24"/>
          <w:szCs w:val="24"/>
        </w:rPr>
      </w:pPr>
      <w:r w:rsidRPr="0057474B">
        <w:rPr>
          <w:rFonts w:ascii="Times New Roman" w:hAnsi="Times New Roman" w:cs="Times New Roman"/>
          <w:color w:val="000000"/>
          <w:sz w:val="24"/>
          <w:szCs w:val="24"/>
        </w:rPr>
        <w:t>Different Dosage or Administration Route Listed: meaning there was an identified discrepancy found with the medication’s recorded dose “or” the recorded administration route.</w:t>
      </w:r>
    </w:p>
    <w:p w14:paraId="70FD35E2" w14:textId="4D811262" w:rsidR="00006A66" w:rsidRPr="0057474B" w:rsidRDefault="00FA3AA9" w:rsidP="00006A66">
      <w:pPr>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M</w:t>
      </w:r>
      <w:r w:rsidR="00006A66" w:rsidRPr="0057474B">
        <w:rPr>
          <w:rFonts w:ascii="Times New Roman" w:hAnsi="Times New Roman" w:cs="Times New Roman"/>
          <w:color w:val="000000"/>
          <w:sz w:val="24"/>
          <w:szCs w:val="24"/>
        </w:rPr>
        <w:t>ajority of the MDs identified were due to missing or additional medications recorded on at least one of the medication lists reviewed by the VA HH staff</w:t>
      </w:r>
      <w:r>
        <w:rPr>
          <w:rFonts w:ascii="Times New Roman" w:hAnsi="Times New Roman" w:cs="Times New Roman"/>
          <w:color w:val="000000"/>
          <w:sz w:val="24"/>
          <w:szCs w:val="24"/>
        </w:rPr>
        <w:t xml:space="preserve"> (see Table 4: Type of Medication Discrepancy Identified).</w:t>
      </w:r>
    </w:p>
    <w:p w14:paraId="49FAABA5" w14:textId="5F7F5024" w:rsidR="00006A66" w:rsidRPr="0057474B" w:rsidRDefault="00006A66" w:rsidP="00006A66">
      <w:pPr>
        <w:spacing w:line="480" w:lineRule="auto"/>
        <w:rPr>
          <w:rFonts w:ascii="Times New Roman" w:hAnsi="Times New Roman" w:cs="Times New Roman"/>
          <w:color w:val="000000"/>
          <w:sz w:val="24"/>
          <w:szCs w:val="24"/>
        </w:rPr>
      </w:pPr>
      <w:r w:rsidRPr="0057474B">
        <w:rPr>
          <w:rFonts w:ascii="Times New Roman" w:hAnsi="Times New Roman" w:cs="Times New Roman"/>
          <w:color w:val="000000"/>
          <w:sz w:val="24"/>
          <w:szCs w:val="24"/>
        </w:rPr>
        <w:t>Table 4</w:t>
      </w:r>
    </w:p>
    <w:p w14:paraId="32325C08" w14:textId="4ECF0E92" w:rsidR="00006A66" w:rsidRPr="0057474B" w:rsidRDefault="00006A66" w:rsidP="00006A66">
      <w:pPr>
        <w:spacing w:line="480" w:lineRule="auto"/>
        <w:rPr>
          <w:rFonts w:ascii="Times New Roman" w:hAnsi="Times New Roman" w:cs="Times New Roman"/>
          <w:i/>
          <w:iCs/>
          <w:color w:val="000000"/>
          <w:sz w:val="24"/>
          <w:szCs w:val="24"/>
        </w:rPr>
      </w:pPr>
      <w:r w:rsidRPr="0057474B">
        <w:rPr>
          <w:rFonts w:ascii="Times New Roman" w:hAnsi="Times New Roman" w:cs="Times New Roman"/>
          <w:i/>
          <w:iCs/>
          <w:color w:val="000000"/>
          <w:sz w:val="24"/>
          <w:szCs w:val="24"/>
        </w:rPr>
        <w:t>Type of Medication Discrepancy Identified</w:t>
      </w:r>
    </w:p>
    <w:p w14:paraId="32E5993F" w14:textId="4AC1DC3D" w:rsidR="0068267F" w:rsidRDefault="00006A66" w:rsidP="00C73CDF">
      <w:pPr>
        <w:spacing w:before="240" w:after="240" w:line="480" w:lineRule="auto"/>
        <w:rPr>
          <w:rFonts w:ascii="Times New Roman" w:eastAsia="Times New Roman" w:hAnsi="Times New Roman" w:cs="Times New Roman"/>
          <w:b/>
          <w:bCs/>
          <w:i/>
          <w:iCs/>
          <w:color w:val="000000"/>
          <w:sz w:val="24"/>
          <w:szCs w:val="24"/>
          <w:lang w:val="en-US"/>
        </w:rPr>
      </w:pPr>
      <w:r w:rsidRPr="0057474B">
        <w:rPr>
          <w:rFonts w:ascii="Times New Roman" w:eastAsia="Times New Roman" w:hAnsi="Times New Roman" w:cs="Times New Roman"/>
          <w:b/>
          <w:bCs/>
          <w:i/>
          <w:iCs/>
          <w:noProof/>
          <w:color w:val="000000"/>
          <w:sz w:val="24"/>
          <w:szCs w:val="24"/>
          <w:lang w:val="en-US"/>
        </w:rPr>
        <w:drawing>
          <wp:inline distT="0" distB="0" distL="0" distR="0" wp14:anchorId="6EE7F780" wp14:editId="540ECA28">
            <wp:extent cx="5875020" cy="3542452"/>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3">
                      <a:extLst>
                        <a:ext uri="{28A0092B-C50C-407E-A947-70E740481C1C}">
                          <a14:useLocalDpi xmlns:a14="http://schemas.microsoft.com/office/drawing/2010/main" val="0"/>
                        </a:ext>
                      </a:extLst>
                    </a:blip>
                    <a:srcRect l="5166" t="4218" r="5013" b="23627"/>
                    <a:stretch/>
                  </pic:blipFill>
                  <pic:spPr bwMode="auto">
                    <a:xfrm>
                      <a:off x="0" y="0"/>
                      <a:ext cx="5908900" cy="3562880"/>
                    </a:xfrm>
                    <a:prstGeom prst="rect">
                      <a:avLst/>
                    </a:prstGeom>
                    <a:noFill/>
                    <a:ln>
                      <a:noFill/>
                    </a:ln>
                    <a:extLst>
                      <a:ext uri="{53640926-AAD7-44D8-BBD7-CCE9431645EC}">
                        <a14:shadowObscured xmlns:a14="http://schemas.microsoft.com/office/drawing/2010/main"/>
                      </a:ext>
                    </a:extLst>
                  </pic:spPr>
                </pic:pic>
              </a:graphicData>
            </a:graphic>
          </wp:inline>
        </w:drawing>
      </w:r>
    </w:p>
    <w:p w14:paraId="0F695A62" w14:textId="1C910112" w:rsidR="0068267F" w:rsidRDefault="0057474B" w:rsidP="0057474B">
      <w:p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b/>
        <w:t xml:space="preserve">The UMary Project Team wanted to dig in further to the identified MDs and chose to divide the medications involved into categories (see Table 5: Type of Medications Found with Discrepancies). The medication categories and the percent they </w:t>
      </w:r>
      <w:r w:rsidRPr="0057474B">
        <w:rPr>
          <w:rFonts w:ascii="Times New Roman" w:eastAsia="Times New Roman" w:hAnsi="Times New Roman" w:cs="Times New Roman"/>
          <w:color w:val="000000"/>
          <w:sz w:val="24"/>
          <w:szCs w:val="24"/>
          <w:lang w:val="en-US"/>
        </w:rPr>
        <w:t>represent within the 22 total MDs include the following:</w:t>
      </w:r>
    </w:p>
    <w:p w14:paraId="076C7997" w14:textId="3A70DAEE" w:rsidR="0057474B" w:rsidRDefault="0057474B" w:rsidP="0057474B">
      <w:pPr>
        <w:pStyle w:val="ListParagraph"/>
        <w:numPr>
          <w:ilvl w:val="0"/>
          <w:numId w:val="36"/>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Blood Pressure Medications – 27%</w:t>
      </w:r>
    </w:p>
    <w:p w14:paraId="168BBA6D" w14:textId="292D93D8"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Anticoagulant Medications – 5%</w:t>
      </w:r>
    </w:p>
    <w:p w14:paraId="548D8A67" w14:textId="28635982"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Heart Medications – 14%</w:t>
      </w:r>
    </w:p>
    <w:p w14:paraId="066D9C48" w14:textId="001175E6"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Muscle Relaxer Medications – 4%</w:t>
      </w:r>
    </w:p>
    <w:p w14:paraId="38E49B3F" w14:textId="54CDD2BA"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Diabetic Medication – 14%</w:t>
      </w:r>
    </w:p>
    <w:p w14:paraId="771A1384" w14:textId="49ED9DE5"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Prostate Medication – 9%</w:t>
      </w:r>
    </w:p>
    <w:p w14:paraId="3BCF38E7" w14:textId="33626466" w:rsidR="0057474B" w:rsidRDefault="0057474B" w:rsidP="0057474B">
      <w:pPr>
        <w:pStyle w:val="ListParagraph"/>
        <w:numPr>
          <w:ilvl w:val="0"/>
          <w:numId w:val="36"/>
        </w:num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Supplement Medications – 18%</w:t>
      </w:r>
    </w:p>
    <w:p w14:paraId="60B27D09" w14:textId="209BFAD1" w:rsidR="0057474B" w:rsidRDefault="0057474B" w:rsidP="0057474B">
      <w:pPr>
        <w:pStyle w:val="ListParagraph"/>
        <w:numPr>
          <w:ilvl w:val="0"/>
          <w:numId w:val="36"/>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Over the Counter Medications – 9%</w:t>
      </w:r>
    </w:p>
    <w:p w14:paraId="1AF1EE8F" w14:textId="0BB87478" w:rsidR="0057474B" w:rsidRDefault="0057474B" w:rsidP="0057474B">
      <w:p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Table 5</w:t>
      </w:r>
    </w:p>
    <w:p w14:paraId="21109FB4" w14:textId="522EC200" w:rsidR="0057474B" w:rsidRDefault="0057474B" w:rsidP="0057474B">
      <w:pPr>
        <w:spacing w:line="480" w:lineRule="auto"/>
        <w:rPr>
          <w:rFonts w:ascii="Times New Roman" w:eastAsia="Times New Roman" w:hAnsi="Times New Roman" w:cs="Times New Roman"/>
          <w:i/>
          <w:iCs/>
          <w:color w:val="000000"/>
          <w:sz w:val="24"/>
          <w:szCs w:val="24"/>
          <w:lang w:val="en-US"/>
        </w:rPr>
      </w:pPr>
      <w:r>
        <w:rPr>
          <w:rFonts w:ascii="Times New Roman" w:eastAsia="Times New Roman" w:hAnsi="Times New Roman" w:cs="Times New Roman"/>
          <w:i/>
          <w:iCs/>
          <w:color w:val="000000"/>
          <w:sz w:val="24"/>
          <w:szCs w:val="24"/>
          <w:lang w:val="en-US"/>
        </w:rPr>
        <w:t>Type of Medications Found with Discrepancies</w:t>
      </w:r>
    </w:p>
    <w:p w14:paraId="66D54886" w14:textId="4D775371" w:rsidR="0057474B" w:rsidRDefault="0057474B" w:rsidP="0057474B">
      <w:pPr>
        <w:spacing w:before="240" w:after="240" w:line="480" w:lineRule="auto"/>
        <w:rPr>
          <w:rFonts w:ascii="Times New Roman" w:eastAsia="Times New Roman" w:hAnsi="Times New Roman" w:cs="Times New Roman"/>
          <w:i/>
          <w:iCs/>
          <w:color w:val="000000"/>
          <w:sz w:val="24"/>
          <w:szCs w:val="24"/>
          <w:lang w:val="en-US"/>
        </w:rPr>
      </w:pPr>
      <w:r>
        <w:rPr>
          <w:noProof/>
        </w:rPr>
        <w:drawing>
          <wp:inline distT="0" distB="0" distL="0" distR="0" wp14:anchorId="75C8E672" wp14:editId="2C99220D">
            <wp:extent cx="5943600" cy="3803650"/>
            <wp:effectExtent l="0" t="0" r="0" b="6350"/>
            <wp:docPr id="128" name="Picture 3">
              <a:extLst xmlns:a="http://schemas.openxmlformats.org/drawingml/2006/main">
                <a:ext uri="{FF2B5EF4-FFF2-40B4-BE49-F238E27FC236}">
                  <a16:creationId xmlns:a16="http://schemas.microsoft.com/office/drawing/2014/main" id="{4DD21C7E-CD30-4BBB-BA1E-116E849E3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D21C7E-CD30-4BBB-BA1E-116E849E3994}"/>
                        </a:ext>
                      </a:extLst>
                    </pic:cNvPr>
                    <pic:cNvPicPr>
                      <a:picLocks noChangeAspect="1"/>
                    </pic:cNvPicPr>
                  </pic:nvPicPr>
                  <pic:blipFill>
                    <a:blip r:embed="rId14"/>
                    <a:stretch>
                      <a:fillRect/>
                    </a:stretch>
                  </pic:blipFill>
                  <pic:spPr>
                    <a:xfrm>
                      <a:off x="0" y="0"/>
                      <a:ext cx="5943600" cy="3803650"/>
                    </a:xfrm>
                    <a:prstGeom prst="rect">
                      <a:avLst/>
                    </a:prstGeom>
                  </pic:spPr>
                </pic:pic>
              </a:graphicData>
            </a:graphic>
          </wp:inline>
        </w:drawing>
      </w:r>
    </w:p>
    <w:p w14:paraId="178DCA84" w14:textId="29865250" w:rsidR="0057474B" w:rsidRDefault="0057474B" w:rsidP="0057474B">
      <w:pPr>
        <w:spacing w:before="240" w:after="240"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Majority of the medications identified that were involved in the MDs were life sustaining medications and could have resulted in a critical adverse drug event or could have led to a hospitalization and/or death. The UMary Project Team felt that this information is extremely beneficial for BHHCS to analyze and utilize for future educational and training efforts.</w:t>
      </w:r>
    </w:p>
    <w:p w14:paraId="79123D02" w14:textId="65ED0473" w:rsidR="0057474B" w:rsidRDefault="0057474B" w:rsidP="00FA3AA9">
      <w:p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ab/>
        <w:t>In addition to the data that was displayed above, the UMary Project Team also found the following data to answer the pre-implementation</w:t>
      </w:r>
      <w:r w:rsidR="00FA3AA9">
        <w:rPr>
          <w:rFonts w:ascii="Times New Roman" w:eastAsia="Times New Roman" w:hAnsi="Times New Roman" w:cs="Times New Roman"/>
          <w:color w:val="000000"/>
          <w:sz w:val="24"/>
          <w:szCs w:val="24"/>
          <w:lang w:val="en-US"/>
        </w:rPr>
        <w:t xml:space="preserve"> measurement</w:t>
      </w:r>
      <w:r>
        <w:rPr>
          <w:rFonts w:ascii="Times New Roman" w:eastAsia="Times New Roman" w:hAnsi="Times New Roman" w:cs="Times New Roman"/>
          <w:color w:val="000000"/>
          <w:sz w:val="24"/>
          <w:szCs w:val="24"/>
          <w:lang w:val="en-US"/>
        </w:rPr>
        <w:t xml:space="preserve"> questions that were asked. This data included:</w:t>
      </w:r>
    </w:p>
    <w:p w14:paraId="1F2287E6" w14:textId="76D2F6D8" w:rsidR="0057474B" w:rsidRDefault="0057474B" w:rsidP="00FA3AA9">
      <w:pPr>
        <w:pStyle w:val="ListParagraph"/>
        <w:numPr>
          <w:ilvl w:val="0"/>
          <w:numId w:val="37"/>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average age of the ten patients involved in the MR process was 75.5 years old.</w:t>
      </w:r>
    </w:p>
    <w:p w14:paraId="1654C1EB" w14:textId="53B2F051" w:rsidR="0057474B" w:rsidRDefault="0057474B" w:rsidP="00FA3AA9">
      <w:pPr>
        <w:pStyle w:val="ListParagraph"/>
        <w:numPr>
          <w:ilvl w:val="0"/>
          <w:numId w:val="37"/>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All ten patients were male.</w:t>
      </w:r>
    </w:p>
    <w:p w14:paraId="741E5C21" w14:textId="051A5143" w:rsidR="0057474B" w:rsidRPr="0057474B" w:rsidRDefault="0057474B" w:rsidP="00FA3AA9">
      <w:pPr>
        <w:pStyle w:val="ListParagraph"/>
        <w:numPr>
          <w:ilvl w:val="0"/>
          <w:numId w:val="37"/>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Ten out ten patients that were identified to need a MR did.</w:t>
      </w:r>
    </w:p>
    <w:p w14:paraId="524919B2" w14:textId="77777777" w:rsidR="0057474B" w:rsidRDefault="0057474B" w:rsidP="00FA3AA9">
      <w:pPr>
        <w:pStyle w:val="ListParagraph"/>
        <w:numPr>
          <w:ilvl w:val="0"/>
          <w:numId w:val="37"/>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Staff identified six out of the ten patients to have a MD and all six MD were recorded in a HH MR note template.</w:t>
      </w:r>
    </w:p>
    <w:p w14:paraId="30E90D9A" w14:textId="20BD5896" w:rsidR="0057474B" w:rsidRDefault="0057474B" w:rsidP="00FA3AA9">
      <w:pPr>
        <w:pStyle w:val="ListParagraph"/>
        <w:numPr>
          <w:ilvl w:val="0"/>
          <w:numId w:val="37"/>
        </w:num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medical provider completed six out of six HH Provider Response Addendum Note within the three-day set time frame, if fact, the provider completed all six notes within two days.</w:t>
      </w:r>
    </w:p>
    <w:p w14:paraId="1AFC3A47" w14:textId="703D3759" w:rsidR="00FA3AA9" w:rsidRPr="00FA3AA9" w:rsidRDefault="00FA3AA9" w:rsidP="00FA3AA9">
      <w:pPr>
        <w:spacing w:line="48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UMary Project Team was satisfied with the results of the pre-implementation measurement questions that verified the benefit of the implementation of a MR process throughout the VA HH agencies. This was further justified with the BHHCS organizational staff’s post-implementation survey results.</w:t>
      </w:r>
    </w:p>
    <w:p w14:paraId="294DA769" w14:textId="010CD301" w:rsidR="0068267F" w:rsidRDefault="00C73CDF" w:rsidP="0057474B">
      <w:pPr>
        <w:spacing w:line="480" w:lineRule="auto"/>
        <w:ind w:firstLine="720"/>
        <w:rPr>
          <w:rFonts w:ascii="Times New Roman" w:hAnsi="Times New Roman" w:cs="Times New Roman"/>
          <w:color w:val="000000"/>
          <w:sz w:val="24"/>
          <w:szCs w:val="24"/>
        </w:rPr>
      </w:pPr>
      <w:r w:rsidRPr="00C73CDF">
        <w:rPr>
          <w:rFonts w:ascii="Times New Roman" w:hAnsi="Times New Roman" w:cs="Times New Roman"/>
          <w:color w:val="000000"/>
          <w:sz w:val="24"/>
          <w:szCs w:val="24"/>
        </w:rPr>
        <w:t xml:space="preserve">BHHCS organizational staff that had previously completed the pre-implementation survey. This allowed the UMary Project Team and BHHCS to review the project outcome and efficacy of the UMary Project Team’s new MR process and pathway in correlation to the organization’s prior methods in place. The post-implementation survey reflected the BHHCS organizational staff’s insight on the effectiveness of the implementation of the new MR process </w:t>
      </w:r>
      <w:r w:rsidRPr="0057474B">
        <w:rPr>
          <w:rFonts w:ascii="Times New Roman" w:hAnsi="Times New Roman" w:cs="Times New Roman"/>
          <w:color w:val="000000"/>
          <w:sz w:val="24"/>
          <w:szCs w:val="24"/>
        </w:rPr>
        <w:t xml:space="preserve">(See Appendix </w:t>
      </w:r>
      <w:r w:rsidR="0057474B" w:rsidRPr="0057474B">
        <w:rPr>
          <w:rFonts w:ascii="Times New Roman" w:hAnsi="Times New Roman" w:cs="Times New Roman"/>
          <w:color w:val="000000"/>
          <w:sz w:val="24"/>
          <w:szCs w:val="24"/>
        </w:rPr>
        <w:t>L: Post-Implementation Survey</w:t>
      </w:r>
      <w:r w:rsidRPr="0057474B">
        <w:rPr>
          <w:rFonts w:ascii="Times New Roman" w:hAnsi="Times New Roman" w:cs="Times New Roman"/>
          <w:color w:val="000000"/>
          <w:sz w:val="24"/>
          <w:szCs w:val="24"/>
        </w:rPr>
        <w:t>).</w:t>
      </w:r>
      <w:r w:rsidR="0068267F">
        <w:rPr>
          <w:rFonts w:ascii="Times New Roman" w:hAnsi="Times New Roman" w:cs="Times New Roman"/>
          <w:color w:val="000000"/>
          <w:sz w:val="24"/>
          <w:szCs w:val="24"/>
        </w:rPr>
        <w:t xml:space="preserve"> </w:t>
      </w:r>
    </w:p>
    <w:p w14:paraId="117B0B80" w14:textId="77815487" w:rsidR="0057474B" w:rsidRPr="00FA3AA9" w:rsidRDefault="00C73CDF" w:rsidP="00FA3AA9">
      <w:pPr>
        <w:spacing w:line="480" w:lineRule="auto"/>
        <w:ind w:firstLine="720"/>
        <w:rPr>
          <w:rFonts w:ascii="Times New Roman" w:hAnsi="Times New Roman" w:cs="Times New Roman"/>
          <w:color w:val="000000"/>
          <w:sz w:val="24"/>
          <w:szCs w:val="24"/>
        </w:rPr>
      </w:pPr>
      <w:r w:rsidRPr="0068267F">
        <w:rPr>
          <w:rFonts w:ascii="Times New Roman" w:hAnsi="Times New Roman" w:cs="Times New Roman"/>
          <w:color w:val="000000"/>
          <w:sz w:val="24"/>
          <w:szCs w:val="24"/>
        </w:rPr>
        <w:lastRenderedPageBreak/>
        <w:t>Resolution of the MD within a three-day timeframe is within the national standards for HH and meets the NPSG as outlined by TJC and this pilot did demonstrate BHHCS</w:t>
      </w:r>
      <w:r w:rsidR="0068267F">
        <w:rPr>
          <w:rFonts w:ascii="Times New Roman" w:hAnsi="Times New Roman" w:cs="Times New Roman"/>
          <w:color w:val="000000"/>
          <w:sz w:val="24"/>
          <w:szCs w:val="24"/>
        </w:rPr>
        <w:t xml:space="preserve"> </w:t>
      </w:r>
      <w:r w:rsidRPr="0068267F">
        <w:rPr>
          <w:rFonts w:ascii="Times New Roman" w:hAnsi="Times New Roman" w:cs="Times New Roman"/>
          <w:color w:val="000000"/>
          <w:sz w:val="24"/>
          <w:szCs w:val="24"/>
        </w:rPr>
        <w:t>organizational capabilities and efficiencies in meeting this national standard through implementation of the UMary Project Team’s new MR process and pathway.</w:t>
      </w:r>
    </w:p>
    <w:p w14:paraId="5C9812EE" w14:textId="10BBD8DB" w:rsidR="00C73CDF" w:rsidRDefault="00C73CDF" w:rsidP="0068267F">
      <w:pPr>
        <w:pStyle w:val="NormalWeb"/>
        <w:spacing w:before="0" w:beforeAutospacing="0" w:after="0" w:afterAutospacing="0" w:line="480" w:lineRule="auto"/>
        <w:rPr>
          <w:b/>
          <w:bCs/>
          <w:color w:val="000000"/>
        </w:rPr>
      </w:pPr>
      <w:r>
        <w:rPr>
          <w:b/>
          <w:bCs/>
          <w:color w:val="000000"/>
        </w:rPr>
        <w:t>Hand-off Plan</w:t>
      </w:r>
    </w:p>
    <w:p w14:paraId="6614A7A5" w14:textId="145B2754" w:rsidR="00C73CDF" w:rsidRDefault="00C73CDF" w:rsidP="00C73CDF">
      <w:pPr>
        <w:pStyle w:val="NormalWeb"/>
        <w:spacing w:before="0" w:beforeAutospacing="0" w:after="0" w:afterAutospacing="0" w:line="480" w:lineRule="auto"/>
        <w:ind w:firstLine="720"/>
      </w:pPr>
      <w:r>
        <w:rPr>
          <w:color w:val="000000"/>
        </w:rPr>
        <w:t>The U</w:t>
      </w:r>
      <w:r w:rsidR="00CA741D">
        <w:rPr>
          <w:color w:val="000000"/>
        </w:rPr>
        <w:t>M</w:t>
      </w:r>
      <w:r>
        <w:rPr>
          <w:color w:val="000000"/>
        </w:rPr>
        <w:t>ary Project Team members, organizational charter members and Charter Champions met virtually, due to COVID-19 safety precautions limiting large face to face gatherings within BHHCS organization, early April 2020 to discuss the pilot of the home health MR pathway project.</w:t>
      </w:r>
    </w:p>
    <w:p w14:paraId="566F1592" w14:textId="08454FD7" w:rsidR="00C73CDF" w:rsidRDefault="00C73CDF" w:rsidP="00C73CDF">
      <w:pPr>
        <w:pStyle w:val="NormalWeb"/>
        <w:spacing w:before="0" w:beforeAutospacing="0" w:after="0" w:afterAutospacing="0" w:line="480" w:lineRule="auto"/>
      </w:pPr>
      <w:r>
        <w:rPr>
          <w:color w:val="000000"/>
        </w:rPr>
        <w:t>Meeting Purpose:</w:t>
      </w:r>
    </w:p>
    <w:p w14:paraId="7E9B54FB" w14:textId="0B1FBD1F" w:rsidR="00C73CDF" w:rsidRDefault="00C73CDF" w:rsidP="00C73CDF">
      <w:pPr>
        <w:pStyle w:val="NormalWeb"/>
        <w:numPr>
          <w:ilvl w:val="0"/>
          <w:numId w:val="20"/>
        </w:numPr>
        <w:spacing w:before="0" w:beforeAutospacing="0" w:after="0" w:afterAutospacing="0" w:line="480" w:lineRule="auto"/>
        <w:ind w:left="1440"/>
      </w:pPr>
      <w:r>
        <w:rPr>
          <w:color w:val="000000"/>
        </w:rPr>
        <w:t>Evaluate pilot/discuss data collected from pilot</w:t>
      </w:r>
    </w:p>
    <w:p w14:paraId="2818244F" w14:textId="77777777" w:rsidR="00C73CDF" w:rsidRDefault="00C73CDF" w:rsidP="00C73CDF">
      <w:pPr>
        <w:pStyle w:val="NormalWeb"/>
        <w:spacing w:before="0" w:beforeAutospacing="0" w:after="0" w:afterAutospacing="0" w:line="480" w:lineRule="auto"/>
        <w:ind w:left="1080"/>
      </w:pPr>
      <w:r>
        <w:rPr>
          <w:color w:val="000000"/>
        </w:rPr>
        <w:t>2)</w:t>
      </w:r>
      <w:r>
        <w:rPr>
          <w:color w:val="000000"/>
          <w:sz w:val="14"/>
          <w:szCs w:val="14"/>
        </w:rPr>
        <w:t xml:space="preserve">  </w:t>
      </w:r>
      <w:r>
        <w:rPr>
          <w:rStyle w:val="apple-tab-span"/>
          <w:color w:val="000000"/>
          <w:sz w:val="14"/>
          <w:szCs w:val="14"/>
        </w:rPr>
        <w:tab/>
      </w:r>
      <w:r>
        <w:rPr>
          <w:color w:val="000000"/>
        </w:rPr>
        <w:t>Review home health MR pathway for any additions/modifications</w:t>
      </w:r>
    </w:p>
    <w:p w14:paraId="4135BFBE" w14:textId="77777777" w:rsidR="00C73CDF" w:rsidRDefault="00C73CDF" w:rsidP="00C73CDF">
      <w:pPr>
        <w:pStyle w:val="NormalWeb"/>
        <w:spacing w:before="0" w:beforeAutospacing="0" w:after="0" w:afterAutospacing="0" w:line="480" w:lineRule="auto"/>
        <w:ind w:left="1440" w:hanging="360"/>
      </w:pPr>
      <w:r>
        <w:rPr>
          <w:color w:val="000000"/>
        </w:rPr>
        <w:t>3)</w:t>
      </w:r>
      <w:r>
        <w:rPr>
          <w:color w:val="000000"/>
          <w:sz w:val="14"/>
          <w:szCs w:val="14"/>
        </w:rPr>
        <w:t xml:space="preserve">  </w:t>
      </w:r>
      <w:r>
        <w:rPr>
          <w:rStyle w:val="apple-tab-span"/>
          <w:color w:val="000000"/>
          <w:sz w:val="14"/>
          <w:szCs w:val="14"/>
        </w:rPr>
        <w:tab/>
      </w:r>
      <w:r>
        <w:rPr>
          <w:color w:val="000000"/>
        </w:rPr>
        <w:t>Review MM form and EHR home health med rec note template and provider addendum for any additions/modifications</w:t>
      </w:r>
    </w:p>
    <w:p w14:paraId="4609BC15" w14:textId="77777777" w:rsidR="00C73CDF" w:rsidRDefault="00C73CDF" w:rsidP="00C73CDF">
      <w:pPr>
        <w:pStyle w:val="NormalWeb"/>
        <w:spacing w:before="0" w:beforeAutospacing="0" w:after="0" w:afterAutospacing="0" w:line="480" w:lineRule="auto"/>
        <w:ind w:left="1440" w:hanging="360"/>
      </w:pPr>
      <w:r>
        <w:rPr>
          <w:color w:val="000000"/>
        </w:rPr>
        <w:t>4)</w:t>
      </w:r>
      <w:r>
        <w:rPr>
          <w:color w:val="000000"/>
          <w:sz w:val="14"/>
          <w:szCs w:val="14"/>
        </w:rPr>
        <w:t xml:space="preserve">  </w:t>
      </w:r>
      <w:r>
        <w:rPr>
          <w:rStyle w:val="apple-tab-span"/>
          <w:color w:val="000000"/>
          <w:sz w:val="14"/>
          <w:szCs w:val="14"/>
        </w:rPr>
        <w:tab/>
      </w:r>
      <w:r>
        <w:rPr>
          <w:color w:val="000000"/>
        </w:rPr>
        <w:t>Discuss if feasible to expand home health MR pathway implementation to all PACT teams within BHHCS</w:t>
      </w:r>
    </w:p>
    <w:p w14:paraId="7E814638" w14:textId="5E9DF0B7" w:rsidR="00C73CDF" w:rsidRDefault="00C73CDF" w:rsidP="00C73CDF">
      <w:pPr>
        <w:pStyle w:val="NormalWeb"/>
        <w:spacing w:before="0" w:beforeAutospacing="0" w:after="0" w:afterAutospacing="0" w:line="480" w:lineRule="auto"/>
        <w:ind w:left="1440" w:hanging="360"/>
        <w:rPr>
          <w:color w:val="000000"/>
        </w:rPr>
      </w:pPr>
      <w:r>
        <w:rPr>
          <w:color w:val="000000"/>
        </w:rPr>
        <w:t>5)</w:t>
      </w:r>
      <w:r>
        <w:rPr>
          <w:color w:val="000000"/>
          <w:sz w:val="14"/>
          <w:szCs w:val="14"/>
        </w:rPr>
        <w:t xml:space="preserve">  </w:t>
      </w:r>
      <w:r>
        <w:rPr>
          <w:rStyle w:val="apple-tab-span"/>
          <w:color w:val="000000"/>
          <w:sz w:val="14"/>
          <w:szCs w:val="14"/>
        </w:rPr>
        <w:tab/>
      </w:r>
      <w:r>
        <w:rPr>
          <w:color w:val="000000"/>
        </w:rPr>
        <w:t>Discuss if feasible to expand MM form to all other community home health agencies.</w:t>
      </w:r>
    </w:p>
    <w:p w14:paraId="7ACC0AD8" w14:textId="77777777" w:rsidR="00C73CDF" w:rsidRDefault="00C73CDF" w:rsidP="00C73CDF">
      <w:pPr>
        <w:pStyle w:val="NormalWeb"/>
        <w:spacing w:before="0" w:beforeAutospacing="0" w:after="0" w:afterAutospacing="0" w:line="480" w:lineRule="auto"/>
        <w:ind w:firstLine="720"/>
        <w:rPr>
          <w:color w:val="000000"/>
        </w:rPr>
      </w:pPr>
      <w:r>
        <w:rPr>
          <w:color w:val="000000"/>
        </w:rPr>
        <w:t>Following the review of the data compiled from the pilot, the organizational charter members and Charter Champions recommend:</w:t>
      </w:r>
    </w:p>
    <w:p w14:paraId="299E425F" w14:textId="50767FEA" w:rsidR="00C73CDF" w:rsidRDefault="00C73CDF" w:rsidP="00C73CDF">
      <w:pPr>
        <w:pStyle w:val="NormalWeb"/>
        <w:numPr>
          <w:ilvl w:val="1"/>
          <w:numId w:val="18"/>
        </w:numPr>
        <w:spacing w:before="0" w:beforeAutospacing="0" w:after="0" w:afterAutospacing="0" w:line="480" w:lineRule="auto"/>
        <w:rPr>
          <w:color w:val="000000"/>
        </w:rPr>
      </w:pPr>
      <w:r>
        <w:rPr>
          <w:color w:val="000000"/>
        </w:rPr>
        <w:t>Expansion of the home health MR pathway to all PACT teams within BHHCS</w:t>
      </w:r>
      <w:r w:rsidR="00620441">
        <w:rPr>
          <w:color w:val="000000"/>
        </w:rPr>
        <w:t>.</w:t>
      </w:r>
    </w:p>
    <w:p w14:paraId="321A0CBE" w14:textId="033AA2B4" w:rsidR="00C73CDF" w:rsidRDefault="00C73CDF" w:rsidP="00C73CDF">
      <w:pPr>
        <w:pStyle w:val="NormalWeb"/>
        <w:numPr>
          <w:ilvl w:val="1"/>
          <w:numId w:val="18"/>
        </w:numPr>
        <w:spacing w:before="0" w:beforeAutospacing="0" w:after="0" w:afterAutospacing="0" w:line="480" w:lineRule="auto"/>
        <w:rPr>
          <w:color w:val="000000"/>
        </w:rPr>
      </w:pPr>
      <w:r>
        <w:rPr>
          <w:color w:val="000000"/>
        </w:rPr>
        <w:lastRenderedPageBreak/>
        <w:t>Expansion of the MM form to all other community home health agencies to include additional training and review of the therapeutic devices section of the MM plan form during the educational seminar</w:t>
      </w:r>
      <w:r w:rsidR="00620441">
        <w:rPr>
          <w:color w:val="000000"/>
        </w:rPr>
        <w:t>.</w:t>
      </w:r>
    </w:p>
    <w:p w14:paraId="0D01B65C" w14:textId="2446ADE7" w:rsidR="00620441" w:rsidRPr="00C73CDF" w:rsidRDefault="00620441" w:rsidP="00620441">
      <w:pPr>
        <w:pStyle w:val="NormalWeb"/>
        <w:spacing w:before="0" w:beforeAutospacing="0" w:after="0" w:afterAutospacing="0" w:line="480" w:lineRule="auto"/>
        <w:ind w:firstLine="720"/>
        <w:rPr>
          <w:color w:val="000000"/>
        </w:rPr>
      </w:pPr>
      <w:r>
        <w:rPr>
          <w:color w:val="000000"/>
        </w:rPr>
        <w:t>The UMary Project Team Organizational Lead and the Charter Champions will provide educational seminars to the community home health agencies and remaining PACT teams as recommended by the organizational charter members and serve as point of contact liaisons to ensure an effective hand-off takes place within the organization. This implementation will begin May 2020 during the PACT team’s weekly team meetings. Lessons learned during this pilot include the ability to have flexibility both in the academic realm and in the healthcare setting. An added benefit for this pilot would include the capability of additional time to carry out the pilot to allow more data to be compiled and analyzed.   </w:t>
      </w:r>
    </w:p>
    <w:p w14:paraId="1794789C" w14:textId="54532E4D" w:rsidR="00C47090" w:rsidRDefault="00CC1442" w:rsidP="00620441">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14:paraId="7B16568D" w14:textId="5394DB36" w:rsidR="00C47090" w:rsidRDefault="00620441" w:rsidP="00620441">
      <w:pPr>
        <w:spacing w:line="480" w:lineRule="auto"/>
        <w:ind w:firstLine="720"/>
        <w:rPr>
          <w:rFonts w:ascii="Times New Roman" w:hAnsi="Times New Roman" w:cs="Times New Roman"/>
          <w:color w:val="000000"/>
          <w:sz w:val="24"/>
          <w:szCs w:val="24"/>
        </w:rPr>
      </w:pPr>
      <w:r w:rsidRPr="00620441">
        <w:rPr>
          <w:rFonts w:ascii="Times New Roman" w:hAnsi="Times New Roman" w:cs="Times New Roman"/>
          <w:color w:val="000000"/>
          <w:sz w:val="24"/>
          <w:szCs w:val="24"/>
        </w:rPr>
        <w:t>Significantly elevated incidences of MDs identified through literature review as well as an internal organizational survey highlighting a lack of standard processes facilitated the UMary Project Team’s EBP collaboration with BHHCS on advancing MM. An additional internal review highlighted an organizational write up following a TJC survey pertaining to non-adherence to the National Patient Safety Goals (NPSG) regarding MM and MR and provided additional insight into the organizational problem.</w:t>
      </w:r>
    </w:p>
    <w:p w14:paraId="006BFB75" w14:textId="77777777" w:rsidR="00620441" w:rsidRDefault="00620441" w:rsidP="00620441">
      <w:pPr>
        <w:pStyle w:val="NormalWeb"/>
        <w:spacing w:before="0" w:beforeAutospacing="0" w:after="0" w:afterAutospacing="0" w:line="480" w:lineRule="auto"/>
        <w:ind w:firstLine="720"/>
      </w:pPr>
      <w:r>
        <w:rPr>
          <w:color w:val="000000"/>
        </w:rPr>
        <w:t>The UMary Project Team completed a thorough literature review, and in collaboration with the BHHCS organization, developed and implemented an EBP standardized process for MR by addressing MDs as identified by community HHC agencies through an interdisciplinary approach. The purpose of this graduate level EBP project is to assist in advancing MM.</w:t>
      </w:r>
    </w:p>
    <w:p w14:paraId="1BF5FC3D" w14:textId="440986A0" w:rsidR="00620441" w:rsidRDefault="00620441" w:rsidP="00620441">
      <w:pPr>
        <w:pStyle w:val="NormalWeb"/>
        <w:spacing w:before="0" w:beforeAutospacing="0" w:after="0" w:afterAutospacing="0" w:line="480" w:lineRule="auto"/>
        <w:ind w:firstLine="720"/>
      </w:pPr>
      <w:r>
        <w:rPr>
          <w:color w:val="000000"/>
        </w:rPr>
        <w:lastRenderedPageBreak/>
        <w:t xml:space="preserve">A pilot was launched on January 21, 2020 with one BHHCS PACT Team and one community home health agency. The UMary Project Team did face a major barrier during this pilot which presented itself in the form of a global pandemic related to an outbreak of COVID-19.  This global pandemic did affect every member of the UMary Project Team as well as the community home health agency and BHHCS VA staff which did hamper the focus of the pilot. </w:t>
      </w:r>
    </w:p>
    <w:p w14:paraId="23034F2B" w14:textId="3D1DA471" w:rsidR="00C47090" w:rsidRDefault="00620441" w:rsidP="00620441">
      <w:pPr>
        <w:spacing w:line="480" w:lineRule="auto"/>
        <w:ind w:firstLine="720"/>
        <w:rPr>
          <w:rFonts w:ascii="Times New Roman" w:eastAsia="Times New Roman" w:hAnsi="Times New Roman" w:cs="Times New Roman"/>
          <w:sz w:val="24"/>
          <w:szCs w:val="24"/>
        </w:rPr>
      </w:pPr>
      <w:r w:rsidRPr="00620441">
        <w:rPr>
          <w:rFonts w:ascii="Times New Roman" w:hAnsi="Times New Roman" w:cs="Times New Roman"/>
          <w:color w:val="000000"/>
          <w:sz w:val="24"/>
          <w:szCs w:val="24"/>
        </w:rPr>
        <w:t>Data was collected and analyzed on March 27, 2020 and identified 60% of the pilot veteran population experienced a MD by the community home health agency. </w:t>
      </w:r>
      <w:proofErr w:type="gramStart"/>
      <w:r w:rsidRPr="00620441">
        <w:rPr>
          <w:rFonts w:ascii="Times New Roman" w:hAnsi="Times New Roman" w:cs="Times New Roman"/>
          <w:color w:val="000000"/>
          <w:sz w:val="24"/>
          <w:szCs w:val="24"/>
        </w:rPr>
        <w:t>All of</w:t>
      </w:r>
      <w:proofErr w:type="gramEnd"/>
      <w:r w:rsidRPr="00620441">
        <w:rPr>
          <w:rFonts w:ascii="Times New Roman" w:hAnsi="Times New Roman" w:cs="Times New Roman"/>
          <w:color w:val="000000"/>
          <w:sz w:val="24"/>
          <w:szCs w:val="24"/>
        </w:rPr>
        <w:t xml:space="preserve"> these MDs were documented and addressed by the BHHCS PACT team within 48 hours, thus meeting the national standard.</w:t>
      </w:r>
    </w:p>
    <w:p w14:paraId="353A4AFC" w14:textId="56F7A37D" w:rsidR="00620441" w:rsidRPr="00620441" w:rsidRDefault="00620441" w:rsidP="00620441">
      <w:pPr>
        <w:spacing w:line="480" w:lineRule="auto"/>
        <w:ind w:firstLine="720"/>
        <w:rPr>
          <w:rFonts w:ascii="Times New Roman" w:eastAsia="Times New Roman" w:hAnsi="Times New Roman" w:cs="Times New Roman"/>
          <w:sz w:val="24"/>
          <w:szCs w:val="24"/>
        </w:rPr>
      </w:pPr>
      <w:r w:rsidRPr="00620441">
        <w:rPr>
          <w:rFonts w:ascii="Times New Roman" w:hAnsi="Times New Roman" w:cs="Times New Roman"/>
          <w:color w:val="000000"/>
          <w:sz w:val="24"/>
          <w:szCs w:val="24"/>
        </w:rPr>
        <w:t>In conclusion, this UMary Project Team is confident this service project will aid BHHCS in advancing MM in the VA HHC setting through the implementation of an interdisciplinary MR process for the organization. The intended outcome of this EBP project, to standardize the MM process through a MR pathway and to uphold the safety, health, and lives of the VA BHHC patients was achieved.</w:t>
      </w:r>
    </w:p>
    <w:p w14:paraId="5100E67B" w14:textId="77777777" w:rsidR="00C47090" w:rsidRDefault="00C47090">
      <w:pPr>
        <w:spacing w:before="240"/>
        <w:rPr>
          <w:rFonts w:ascii="Times New Roman" w:eastAsia="Times New Roman" w:hAnsi="Times New Roman" w:cs="Times New Roman"/>
          <w:sz w:val="24"/>
          <w:szCs w:val="24"/>
        </w:rPr>
      </w:pPr>
    </w:p>
    <w:p w14:paraId="2A96EFED" w14:textId="7547DDA1" w:rsidR="00C47090" w:rsidRDefault="00C47090">
      <w:pPr>
        <w:spacing w:before="240"/>
        <w:rPr>
          <w:rFonts w:ascii="Times New Roman" w:eastAsia="Times New Roman" w:hAnsi="Times New Roman" w:cs="Times New Roman"/>
          <w:sz w:val="24"/>
          <w:szCs w:val="24"/>
        </w:rPr>
      </w:pPr>
    </w:p>
    <w:p w14:paraId="610E66EB" w14:textId="008F21E9" w:rsidR="00620441" w:rsidRDefault="00620441">
      <w:pPr>
        <w:spacing w:before="240"/>
        <w:rPr>
          <w:rFonts w:ascii="Times New Roman" w:eastAsia="Times New Roman" w:hAnsi="Times New Roman" w:cs="Times New Roman"/>
          <w:sz w:val="24"/>
          <w:szCs w:val="24"/>
        </w:rPr>
      </w:pPr>
    </w:p>
    <w:p w14:paraId="0E14A7A3" w14:textId="496FD056" w:rsidR="00620441" w:rsidRDefault="00620441">
      <w:pPr>
        <w:spacing w:before="240"/>
        <w:rPr>
          <w:rFonts w:ascii="Times New Roman" w:eastAsia="Times New Roman" w:hAnsi="Times New Roman" w:cs="Times New Roman"/>
          <w:sz w:val="24"/>
          <w:szCs w:val="24"/>
        </w:rPr>
      </w:pPr>
    </w:p>
    <w:p w14:paraId="61985A74" w14:textId="2CD3092E" w:rsidR="00620441" w:rsidRDefault="00620441">
      <w:pPr>
        <w:spacing w:before="240"/>
        <w:rPr>
          <w:rFonts w:ascii="Times New Roman" w:eastAsia="Times New Roman" w:hAnsi="Times New Roman" w:cs="Times New Roman"/>
          <w:sz w:val="24"/>
          <w:szCs w:val="24"/>
        </w:rPr>
      </w:pPr>
    </w:p>
    <w:p w14:paraId="3713F8E9" w14:textId="423AA192" w:rsidR="00620441" w:rsidRDefault="00620441">
      <w:pPr>
        <w:spacing w:before="240"/>
        <w:rPr>
          <w:rFonts w:ascii="Times New Roman" w:eastAsia="Times New Roman" w:hAnsi="Times New Roman" w:cs="Times New Roman"/>
          <w:sz w:val="24"/>
          <w:szCs w:val="24"/>
        </w:rPr>
      </w:pPr>
    </w:p>
    <w:p w14:paraId="5E552F2F" w14:textId="0500136A" w:rsidR="00CA741D" w:rsidRDefault="00CA741D">
      <w:pPr>
        <w:spacing w:before="240"/>
        <w:rPr>
          <w:rFonts w:ascii="Times New Roman" w:eastAsia="Times New Roman" w:hAnsi="Times New Roman" w:cs="Times New Roman"/>
          <w:sz w:val="24"/>
          <w:szCs w:val="24"/>
        </w:rPr>
      </w:pPr>
    </w:p>
    <w:p w14:paraId="6EF58E37" w14:textId="5D5DC379" w:rsidR="00CA741D" w:rsidRDefault="00CA741D">
      <w:pPr>
        <w:spacing w:before="240"/>
        <w:rPr>
          <w:rFonts w:ascii="Times New Roman" w:eastAsia="Times New Roman" w:hAnsi="Times New Roman" w:cs="Times New Roman"/>
          <w:sz w:val="24"/>
          <w:szCs w:val="24"/>
        </w:rPr>
      </w:pPr>
    </w:p>
    <w:p w14:paraId="03CA77F7" w14:textId="77777777" w:rsidR="006B592D" w:rsidRDefault="006B592D" w:rsidP="006B592D">
      <w:pPr>
        <w:spacing w:line="480" w:lineRule="auto"/>
        <w:rPr>
          <w:rFonts w:ascii="Times New Roman" w:eastAsia="Times New Roman" w:hAnsi="Times New Roman" w:cs="Times New Roman"/>
          <w:sz w:val="24"/>
          <w:szCs w:val="24"/>
        </w:rPr>
      </w:pPr>
    </w:p>
    <w:p w14:paraId="4509907E" w14:textId="7FE5EB73" w:rsidR="00C47090" w:rsidRDefault="00CC1442" w:rsidP="006B592D">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References</w:t>
      </w:r>
    </w:p>
    <w:p w14:paraId="1AF90F70"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Black Hills Health Care. About Us. (2019). Retrieved from</w:t>
      </w:r>
      <w:hyperlink r:id="rId15">
        <w:r w:rsidRPr="00965F30">
          <w:rPr>
            <w:rFonts w:ascii="Times New Roman" w:eastAsia="Times New Roman" w:hAnsi="Times New Roman" w:cs="Times New Roman"/>
            <w:color w:val="333333"/>
            <w:sz w:val="24"/>
            <w:szCs w:val="24"/>
          </w:rPr>
          <w:t xml:space="preserve"> </w:t>
        </w:r>
      </w:hyperlink>
      <w:hyperlink r:id="rId16">
        <w:r w:rsidRPr="00965F30">
          <w:rPr>
            <w:rFonts w:ascii="Times New Roman" w:eastAsia="Times New Roman" w:hAnsi="Times New Roman" w:cs="Times New Roman"/>
            <w:sz w:val="24"/>
            <w:szCs w:val="24"/>
          </w:rPr>
          <w:t>https://vawww.blackhills.va.gov</w:t>
        </w:r>
      </w:hyperlink>
    </w:p>
    <w:p w14:paraId="5FD1FC93"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w:t>
      </w:r>
      <w:proofErr w:type="spellStart"/>
      <w:r w:rsidRPr="00965F30">
        <w:rPr>
          <w:rFonts w:ascii="Times New Roman" w:eastAsia="Times New Roman" w:hAnsi="Times New Roman" w:cs="Times New Roman"/>
          <w:sz w:val="24"/>
          <w:szCs w:val="24"/>
        </w:rPr>
        <w:t>About_Us</w:t>
      </w:r>
      <w:proofErr w:type="spellEnd"/>
      <w:r w:rsidRPr="00965F30">
        <w:rPr>
          <w:rFonts w:ascii="Times New Roman" w:eastAsia="Times New Roman" w:hAnsi="Times New Roman" w:cs="Times New Roman"/>
          <w:sz w:val="24"/>
          <w:szCs w:val="24"/>
        </w:rPr>
        <w:t>/About_Us.asp</w:t>
      </w:r>
    </w:p>
    <w:p w14:paraId="15D378C9"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Black Hills Health Care Joint Commission Report. (2019).</w:t>
      </w:r>
    </w:p>
    <w:p w14:paraId="6CCD6147" w14:textId="0AC4159E" w:rsidR="00C47090" w:rsidRPr="00965F30" w:rsidRDefault="00CC1442">
      <w:pPr>
        <w:spacing w:line="480" w:lineRule="auto"/>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sz w:val="24"/>
          <w:szCs w:val="24"/>
        </w:rPr>
        <w:t>Carayon</w:t>
      </w:r>
      <w:proofErr w:type="spellEnd"/>
      <w:r w:rsidRPr="00965F30">
        <w:rPr>
          <w:rFonts w:ascii="Times New Roman" w:eastAsia="Times New Roman" w:hAnsi="Times New Roman" w:cs="Times New Roman"/>
          <w:sz w:val="24"/>
          <w:szCs w:val="24"/>
        </w:rPr>
        <w:t xml:space="preserve">, P., </w:t>
      </w:r>
      <w:proofErr w:type="spellStart"/>
      <w:r w:rsidRPr="00965F30">
        <w:rPr>
          <w:rFonts w:ascii="Times New Roman" w:eastAsia="Times New Roman" w:hAnsi="Times New Roman" w:cs="Times New Roman"/>
          <w:sz w:val="24"/>
          <w:szCs w:val="24"/>
        </w:rPr>
        <w:t>Hundt</w:t>
      </w:r>
      <w:proofErr w:type="spellEnd"/>
      <w:r w:rsidRPr="00965F30">
        <w:rPr>
          <w:rFonts w:ascii="Times New Roman" w:eastAsia="Times New Roman" w:hAnsi="Times New Roman" w:cs="Times New Roman"/>
          <w:sz w:val="24"/>
          <w:szCs w:val="24"/>
        </w:rPr>
        <w:t xml:space="preserve">, A., Karsh, B., </w:t>
      </w:r>
      <w:proofErr w:type="spellStart"/>
      <w:r w:rsidRPr="00965F30">
        <w:rPr>
          <w:rFonts w:ascii="Times New Roman" w:eastAsia="Times New Roman" w:hAnsi="Times New Roman" w:cs="Times New Roman"/>
          <w:sz w:val="24"/>
          <w:szCs w:val="24"/>
        </w:rPr>
        <w:t>Gurses</w:t>
      </w:r>
      <w:proofErr w:type="spellEnd"/>
      <w:r w:rsidRPr="00965F30">
        <w:rPr>
          <w:rFonts w:ascii="Times New Roman" w:eastAsia="Times New Roman" w:hAnsi="Times New Roman" w:cs="Times New Roman"/>
          <w:sz w:val="24"/>
          <w:szCs w:val="24"/>
        </w:rPr>
        <w:t xml:space="preserve">, A., </w:t>
      </w:r>
      <w:proofErr w:type="spellStart"/>
      <w:r w:rsidRPr="00965F30">
        <w:rPr>
          <w:rFonts w:ascii="Times New Roman" w:eastAsia="Times New Roman" w:hAnsi="Times New Roman" w:cs="Times New Roman"/>
          <w:sz w:val="24"/>
          <w:szCs w:val="24"/>
        </w:rPr>
        <w:t>Alvardao</w:t>
      </w:r>
      <w:proofErr w:type="spellEnd"/>
      <w:r w:rsidRPr="00965F30">
        <w:rPr>
          <w:rFonts w:ascii="Times New Roman" w:eastAsia="Times New Roman" w:hAnsi="Times New Roman" w:cs="Times New Roman"/>
          <w:sz w:val="24"/>
          <w:szCs w:val="24"/>
        </w:rPr>
        <w:t>, C., Smith, M.</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&amp; Brennan, P. (2006).  </w:t>
      </w:r>
    </w:p>
    <w:p w14:paraId="1E19CBB8" w14:textId="77777777" w:rsidR="00C47090" w:rsidRPr="00965F30" w:rsidRDefault="00CC1442">
      <w:pPr>
        <w:spacing w:line="480" w:lineRule="auto"/>
        <w:ind w:left="720"/>
        <w:rPr>
          <w:rFonts w:ascii="Times New Roman" w:eastAsia="Times New Roman" w:hAnsi="Times New Roman" w:cs="Times New Roman"/>
          <w:color w:val="333333"/>
          <w:sz w:val="24"/>
          <w:szCs w:val="24"/>
        </w:rPr>
      </w:pPr>
      <w:r w:rsidRPr="00965F30">
        <w:rPr>
          <w:rFonts w:ascii="Times New Roman" w:eastAsia="Times New Roman" w:hAnsi="Times New Roman" w:cs="Times New Roman"/>
          <w:sz w:val="24"/>
          <w:szCs w:val="24"/>
        </w:rPr>
        <w:t xml:space="preserve">Work system design for patient safety: The SEIPS model. </w:t>
      </w:r>
      <w:r w:rsidRPr="00965F30">
        <w:rPr>
          <w:rFonts w:ascii="Times New Roman" w:eastAsia="Times New Roman" w:hAnsi="Times New Roman" w:cs="Times New Roman"/>
          <w:i/>
          <w:sz w:val="24"/>
          <w:szCs w:val="24"/>
        </w:rPr>
        <w:t>Quality and Safety in Health Care, 15</w:t>
      </w:r>
      <w:r w:rsidRPr="00965F30">
        <w:rPr>
          <w:rFonts w:ascii="Times New Roman" w:eastAsia="Times New Roman" w:hAnsi="Times New Roman" w:cs="Times New Roman"/>
          <w:sz w:val="24"/>
          <w:szCs w:val="24"/>
        </w:rPr>
        <w:t>(1). doi:10.1136/qshc.2005.015842</w:t>
      </w:r>
    </w:p>
    <w:p w14:paraId="5EA90D1C"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Centers for Medicare &amp; Medicaid Services (CMS). (2019). Home Health Agency (HHA) Center.</w:t>
      </w:r>
    </w:p>
    <w:p w14:paraId="1668DF04" w14:textId="7777777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Retrieved from</w:t>
      </w:r>
      <w:hyperlink r:id="rId17">
        <w:r w:rsidRPr="00965F30">
          <w:rPr>
            <w:rFonts w:ascii="Times New Roman" w:eastAsia="Times New Roman" w:hAnsi="Times New Roman" w:cs="Times New Roman"/>
            <w:color w:val="333333"/>
            <w:sz w:val="24"/>
            <w:szCs w:val="24"/>
          </w:rPr>
          <w:t xml:space="preserve"> </w:t>
        </w:r>
      </w:hyperlink>
      <w:hyperlink r:id="rId18">
        <w:r w:rsidRPr="00965F30">
          <w:rPr>
            <w:rFonts w:ascii="Times New Roman" w:eastAsia="Times New Roman" w:hAnsi="Times New Roman" w:cs="Times New Roman"/>
            <w:sz w:val="24"/>
            <w:szCs w:val="24"/>
          </w:rPr>
          <w:t>https://www.cms.gov/Center/Provider-Type/Home-Health  Agency-HHA-Center.html</w:t>
        </w:r>
      </w:hyperlink>
    </w:p>
    <w:p w14:paraId="504048E3" w14:textId="77777777" w:rsidR="00C47090" w:rsidRPr="00965F30" w:rsidRDefault="00CC1442">
      <w:pPr>
        <w:spacing w:line="480" w:lineRule="auto"/>
        <w:rPr>
          <w:rFonts w:ascii="Times New Roman" w:eastAsia="Times New Roman" w:hAnsi="Times New Roman" w:cs="Times New Roman"/>
          <w:color w:val="333333"/>
          <w:sz w:val="24"/>
          <w:szCs w:val="24"/>
        </w:rPr>
      </w:pPr>
      <w:proofErr w:type="spellStart"/>
      <w:r w:rsidRPr="00965F30">
        <w:rPr>
          <w:rFonts w:ascii="Times New Roman" w:eastAsia="Times New Roman" w:hAnsi="Times New Roman" w:cs="Times New Roman"/>
          <w:color w:val="333333"/>
          <w:sz w:val="24"/>
          <w:szCs w:val="24"/>
        </w:rPr>
        <w:t>Creurer</w:t>
      </w:r>
      <w:proofErr w:type="spellEnd"/>
      <w:r w:rsidRPr="00965F30">
        <w:rPr>
          <w:rFonts w:ascii="Times New Roman" w:eastAsia="Times New Roman" w:hAnsi="Times New Roman" w:cs="Times New Roman"/>
          <w:color w:val="333333"/>
          <w:sz w:val="24"/>
          <w:szCs w:val="24"/>
        </w:rPr>
        <w:t xml:space="preserve">, I., </w:t>
      </w:r>
      <w:proofErr w:type="spellStart"/>
      <w:r w:rsidRPr="00965F30">
        <w:rPr>
          <w:rFonts w:ascii="Times New Roman" w:eastAsia="Times New Roman" w:hAnsi="Times New Roman" w:cs="Times New Roman"/>
          <w:color w:val="333333"/>
          <w:sz w:val="24"/>
          <w:szCs w:val="24"/>
        </w:rPr>
        <w:t>Lazzer</w:t>
      </w:r>
      <w:proofErr w:type="spellEnd"/>
      <w:r w:rsidRPr="00965F30">
        <w:rPr>
          <w:rFonts w:ascii="Times New Roman" w:eastAsia="Times New Roman" w:hAnsi="Times New Roman" w:cs="Times New Roman"/>
          <w:color w:val="333333"/>
          <w:sz w:val="24"/>
          <w:szCs w:val="24"/>
        </w:rPr>
        <w:t xml:space="preserve">, C., </w:t>
      </w:r>
      <w:proofErr w:type="spellStart"/>
      <w:r w:rsidRPr="00965F30">
        <w:rPr>
          <w:rFonts w:ascii="Times New Roman" w:eastAsia="Times New Roman" w:hAnsi="Times New Roman" w:cs="Times New Roman"/>
          <w:color w:val="333333"/>
          <w:sz w:val="24"/>
          <w:szCs w:val="24"/>
        </w:rPr>
        <w:t>Mcdonald</w:t>
      </w:r>
      <w:proofErr w:type="spellEnd"/>
      <w:r w:rsidRPr="00965F30">
        <w:rPr>
          <w:rFonts w:ascii="Times New Roman" w:eastAsia="Times New Roman" w:hAnsi="Times New Roman" w:cs="Times New Roman"/>
          <w:color w:val="333333"/>
          <w:sz w:val="24"/>
          <w:szCs w:val="24"/>
        </w:rPr>
        <w:t xml:space="preserve">, D., &amp; Welsh, G. (2014). Medication reconciliation: Working </w:t>
      </w:r>
    </w:p>
    <w:p w14:paraId="4D38FB4A" w14:textId="77777777" w:rsidR="00C47090" w:rsidRPr="00965F30" w:rsidRDefault="00CC1442">
      <w:pPr>
        <w:spacing w:line="480" w:lineRule="auto"/>
        <w:ind w:firstLine="720"/>
      </w:pPr>
      <w:r w:rsidRPr="00965F30">
        <w:rPr>
          <w:rFonts w:ascii="Times New Roman" w:eastAsia="Times New Roman" w:hAnsi="Times New Roman" w:cs="Times New Roman"/>
          <w:color w:val="333333"/>
          <w:sz w:val="24"/>
          <w:szCs w:val="24"/>
        </w:rPr>
        <w:t xml:space="preserve">together in </w:t>
      </w:r>
      <w:proofErr w:type="spellStart"/>
      <w:r w:rsidRPr="00965F30">
        <w:rPr>
          <w:rFonts w:ascii="Times New Roman" w:eastAsia="Times New Roman" w:hAnsi="Times New Roman" w:cs="Times New Roman"/>
          <w:color w:val="333333"/>
          <w:sz w:val="24"/>
          <w:szCs w:val="24"/>
        </w:rPr>
        <w:t>alberta</w:t>
      </w:r>
      <w:proofErr w:type="spellEnd"/>
      <w:r w:rsidRPr="00965F30">
        <w:rPr>
          <w:rFonts w:ascii="Times New Roman" w:eastAsia="Times New Roman" w:hAnsi="Times New Roman" w:cs="Times New Roman"/>
          <w:color w:val="333333"/>
          <w:sz w:val="24"/>
          <w:szCs w:val="24"/>
        </w:rPr>
        <w:t xml:space="preserve">. </w:t>
      </w:r>
      <w:r w:rsidRPr="00965F30">
        <w:rPr>
          <w:rFonts w:ascii="Times New Roman" w:eastAsia="Times New Roman" w:hAnsi="Times New Roman" w:cs="Times New Roman"/>
          <w:i/>
          <w:color w:val="333333"/>
          <w:sz w:val="24"/>
          <w:szCs w:val="24"/>
        </w:rPr>
        <w:t>Alberta RN</w:t>
      </w:r>
      <w:r w:rsidRPr="00965F30">
        <w:rPr>
          <w:rFonts w:ascii="Times New Roman" w:eastAsia="Times New Roman" w:hAnsi="Times New Roman" w:cs="Times New Roman"/>
          <w:color w:val="333333"/>
          <w:sz w:val="24"/>
          <w:szCs w:val="24"/>
        </w:rPr>
        <w:t xml:space="preserve">, </w:t>
      </w:r>
      <w:r w:rsidRPr="00965F30">
        <w:rPr>
          <w:rFonts w:ascii="Times New Roman" w:eastAsia="Times New Roman" w:hAnsi="Times New Roman" w:cs="Times New Roman"/>
          <w:i/>
          <w:color w:val="333333"/>
          <w:sz w:val="24"/>
          <w:szCs w:val="24"/>
        </w:rPr>
        <w:t>70</w:t>
      </w:r>
      <w:r w:rsidRPr="00965F30">
        <w:rPr>
          <w:rFonts w:ascii="Times New Roman" w:eastAsia="Times New Roman" w:hAnsi="Times New Roman" w:cs="Times New Roman"/>
          <w:color w:val="333333"/>
          <w:sz w:val="24"/>
          <w:szCs w:val="24"/>
        </w:rPr>
        <w:t xml:space="preserve">(1), 18–19. Retrieved from </w:t>
      </w:r>
      <w:hyperlink r:id="rId19">
        <w:r w:rsidRPr="00965F30">
          <w:rPr>
            <w:rFonts w:ascii="Times New Roman" w:eastAsia="Times New Roman" w:hAnsi="Times New Roman" w:cs="Times New Roman"/>
            <w:sz w:val="24"/>
            <w:szCs w:val="24"/>
          </w:rPr>
          <w:t>https://www.search-</w:t>
        </w:r>
      </w:hyperlink>
    </w:p>
    <w:p w14:paraId="4DA12F8E" w14:textId="3BAA2E6E" w:rsidR="003947BD" w:rsidRDefault="002E0986">
      <w:pPr>
        <w:spacing w:line="480" w:lineRule="auto"/>
        <w:ind w:left="720"/>
        <w:rPr>
          <w:rFonts w:ascii="Times New Roman" w:eastAsia="Times New Roman" w:hAnsi="Times New Roman" w:cs="Times New Roman"/>
          <w:color w:val="333333"/>
          <w:sz w:val="24"/>
          <w:szCs w:val="24"/>
        </w:rPr>
      </w:pPr>
      <w:hyperlink r:id="rId20">
        <w:r w:rsidR="00CC1442" w:rsidRPr="00965F30">
          <w:rPr>
            <w:rFonts w:ascii="Times New Roman" w:eastAsia="Times New Roman" w:hAnsi="Times New Roman" w:cs="Times New Roman"/>
            <w:sz w:val="24"/>
            <w:szCs w:val="24"/>
          </w:rPr>
          <w:t>ebscohost</w:t>
        </w:r>
      </w:hyperlink>
      <w:r w:rsidR="003947BD">
        <w:rPr>
          <w:rFonts w:ascii="Times New Roman" w:eastAsia="Times New Roman" w:hAnsi="Times New Roman" w:cs="Times New Roman"/>
          <w:sz w:val="24"/>
          <w:szCs w:val="24"/>
        </w:rPr>
        <w:t>-</w:t>
      </w:r>
      <w:hyperlink r:id="rId21">
        <w:r w:rsidR="00CC1442" w:rsidRPr="00965F30">
          <w:rPr>
            <w:rFonts w:ascii="Times New Roman" w:eastAsia="Times New Roman" w:hAnsi="Times New Roman" w:cs="Times New Roman"/>
            <w:sz w:val="24"/>
            <w:szCs w:val="24"/>
          </w:rPr>
          <w:t>com.ezproxy.umary.edu/login.aspx?direct=true&amp;db=ccm&amp;AN=</w:t>
        </w:r>
      </w:hyperlink>
      <w:r w:rsidR="00CC1442" w:rsidRPr="00965F30">
        <w:rPr>
          <w:rFonts w:ascii="Times New Roman" w:eastAsia="Times New Roman" w:hAnsi="Times New Roman" w:cs="Times New Roman"/>
          <w:color w:val="333333"/>
          <w:sz w:val="24"/>
          <w:szCs w:val="24"/>
        </w:rPr>
        <w:t>104066187&amp;</w:t>
      </w:r>
    </w:p>
    <w:p w14:paraId="1E0D2305" w14:textId="79625D46"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site=</w:t>
      </w:r>
      <w:proofErr w:type="spellStart"/>
      <w:r w:rsidRPr="00965F30">
        <w:rPr>
          <w:rFonts w:ascii="Times New Roman" w:eastAsia="Times New Roman" w:hAnsi="Times New Roman" w:cs="Times New Roman"/>
          <w:color w:val="333333"/>
          <w:sz w:val="24"/>
          <w:szCs w:val="24"/>
        </w:rPr>
        <w:t>ehost</w:t>
      </w:r>
      <w:proofErr w:type="spellEnd"/>
      <w:r w:rsidRPr="00965F30">
        <w:rPr>
          <w:rFonts w:ascii="Times New Roman" w:eastAsia="Times New Roman" w:hAnsi="Times New Roman" w:cs="Times New Roman"/>
          <w:color w:val="333333"/>
          <w:sz w:val="24"/>
          <w:szCs w:val="24"/>
        </w:rPr>
        <w:t xml:space="preserve">-live        </w:t>
      </w:r>
    </w:p>
    <w:p w14:paraId="0FD02B37"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Duguid, M. (2012). MATCH UP medicines: Medication reconciliation resources national</w:t>
      </w:r>
    </w:p>
    <w:p w14:paraId="401687D7" w14:textId="77777777" w:rsidR="00C47090" w:rsidRPr="00965F30" w:rsidRDefault="00CC1442">
      <w:pPr>
        <w:spacing w:line="480" w:lineRule="auto"/>
        <w:ind w:firstLine="720"/>
        <w:rPr>
          <w:rFonts w:ascii="Times New Roman" w:eastAsia="Times New Roman" w:hAnsi="Times New Roman" w:cs="Times New Roman"/>
          <w:i/>
          <w:sz w:val="24"/>
          <w:szCs w:val="24"/>
        </w:rPr>
      </w:pPr>
      <w:r w:rsidRPr="00965F30">
        <w:rPr>
          <w:rFonts w:ascii="Times New Roman" w:eastAsia="Times New Roman" w:hAnsi="Times New Roman" w:cs="Times New Roman"/>
          <w:sz w:val="24"/>
          <w:szCs w:val="24"/>
        </w:rPr>
        <w:t xml:space="preserve">medication management plan and support materials. </w:t>
      </w:r>
      <w:proofErr w:type="spellStart"/>
      <w:r w:rsidRPr="00965F30">
        <w:rPr>
          <w:rFonts w:ascii="Times New Roman" w:eastAsia="Times New Roman" w:hAnsi="Times New Roman" w:cs="Times New Roman"/>
          <w:i/>
          <w:sz w:val="24"/>
          <w:szCs w:val="24"/>
        </w:rPr>
        <w:t>Medrec</w:t>
      </w:r>
      <w:proofErr w:type="spellEnd"/>
      <w:r w:rsidRPr="00965F30">
        <w:rPr>
          <w:rFonts w:ascii="Times New Roman" w:eastAsia="Times New Roman" w:hAnsi="Times New Roman" w:cs="Times New Roman"/>
          <w:i/>
          <w:sz w:val="24"/>
          <w:szCs w:val="24"/>
        </w:rPr>
        <w:t>: Matching Medicine at</w:t>
      </w:r>
    </w:p>
    <w:p w14:paraId="3B66190C" w14:textId="7777777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i/>
          <w:sz w:val="24"/>
          <w:szCs w:val="24"/>
        </w:rPr>
        <w:t xml:space="preserve">Transitions of Care. </w:t>
      </w:r>
      <w:r w:rsidRPr="00965F30">
        <w:rPr>
          <w:rFonts w:ascii="Times New Roman" w:eastAsia="Times New Roman" w:hAnsi="Times New Roman" w:cs="Times New Roman"/>
          <w:sz w:val="24"/>
          <w:szCs w:val="24"/>
        </w:rPr>
        <w:t>Retrieved from</w:t>
      </w:r>
      <w:hyperlink r:id="rId22">
        <w:r w:rsidRPr="00965F30">
          <w:rPr>
            <w:rFonts w:ascii="Times New Roman" w:eastAsia="Times New Roman" w:hAnsi="Times New Roman" w:cs="Times New Roman"/>
            <w:sz w:val="24"/>
            <w:szCs w:val="24"/>
          </w:rPr>
          <w:t xml:space="preserve"> https://www.safetyand</w:t>
        </w:r>
      </w:hyperlink>
      <w:r w:rsidRPr="00965F30">
        <w:rPr>
          <w:rFonts w:ascii="Times New Roman" w:eastAsia="Times New Roman" w:hAnsi="Times New Roman" w:cs="Times New Roman"/>
          <w:sz w:val="24"/>
          <w:szCs w:val="24"/>
        </w:rPr>
        <w:t>quality.gov.au/sites/</w:t>
      </w:r>
    </w:p>
    <w:p w14:paraId="56DBC84F"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ab/>
        <w:t>default/files/migrated/40835-MedRecRes.pdf</w:t>
      </w:r>
    </w:p>
    <w:p w14:paraId="48A06E91" w14:textId="77777777" w:rsidR="00C47090" w:rsidRPr="00965F30" w:rsidRDefault="00CC1442">
      <w:pPr>
        <w:spacing w:line="480" w:lineRule="auto"/>
        <w:rPr>
          <w:rFonts w:ascii="Times New Roman" w:eastAsia="Times New Roman" w:hAnsi="Times New Roman" w:cs="Times New Roman"/>
          <w:color w:val="333333"/>
          <w:sz w:val="24"/>
          <w:szCs w:val="24"/>
        </w:rPr>
      </w:pPr>
      <w:proofErr w:type="spellStart"/>
      <w:r w:rsidRPr="00965F30">
        <w:rPr>
          <w:rFonts w:ascii="Times New Roman" w:eastAsia="Times New Roman" w:hAnsi="Times New Roman" w:cs="Times New Roman"/>
          <w:color w:val="333333"/>
          <w:sz w:val="24"/>
          <w:szCs w:val="24"/>
        </w:rPr>
        <w:t>Ellenbecker</w:t>
      </w:r>
      <w:proofErr w:type="spellEnd"/>
      <w:r w:rsidRPr="00965F30">
        <w:rPr>
          <w:rFonts w:ascii="Times New Roman" w:eastAsia="Times New Roman" w:hAnsi="Times New Roman" w:cs="Times New Roman"/>
          <w:color w:val="333333"/>
          <w:sz w:val="24"/>
          <w:szCs w:val="24"/>
        </w:rPr>
        <w:t xml:space="preserve">, C. H., </w:t>
      </w:r>
      <w:proofErr w:type="spellStart"/>
      <w:r w:rsidRPr="00965F30">
        <w:rPr>
          <w:rFonts w:ascii="Times New Roman" w:eastAsia="Times New Roman" w:hAnsi="Times New Roman" w:cs="Times New Roman"/>
          <w:color w:val="333333"/>
          <w:sz w:val="24"/>
          <w:szCs w:val="24"/>
        </w:rPr>
        <w:t>Samia</w:t>
      </w:r>
      <w:proofErr w:type="spellEnd"/>
      <w:r w:rsidRPr="00965F30">
        <w:rPr>
          <w:rFonts w:ascii="Times New Roman" w:eastAsia="Times New Roman" w:hAnsi="Times New Roman" w:cs="Times New Roman"/>
          <w:color w:val="333333"/>
          <w:sz w:val="24"/>
          <w:szCs w:val="24"/>
        </w:rPr>
        <w:t xml:space="preserve">, L., Cushman, M. J., &amp; </w:t>
      </w:r>
      <w:proofErr w:type="spellStart"/>
      <w:r w:rsidRPr="00965F30">
        <w:rPr>
          <w:rFonts w:ascii="Times New Roman" w:eastAsia="Times New Roman" w:hAnsi="Times New Roman" w:cs="Times New Roman"/>
          <w:color w:val="333333"/>
          <w:sz w:val="24"/>
          <w:szCs w:val="24"/>
        </w:rPr>
        <w:t>Alster</w:t>
      </w:r>
      <w:proofErr w:type="spellEnd"/>
      <w:r w:rsidRPr="00965F30">
        <w:rPr>
          <w:rFonts w:ascii="Times New Roman" w:eastAsia="Times New Roman" w:hAnsi="Times New Roman" w:cs="Times New Roman"/>
          <w:color w:val="333333"/>
          <w:sz w:val="24"/>
          <w:szCs w:val="24"/>
        </w:rPr>
        <w:t>, K. (2008). Chapter 13 patient safety</w:t>
      </w:r>
    </w:p>
    <w:p w14:paraId="4DBE91C8" w14:textId="77777777" w:rsidR="00C47090" w:rsidRPr="00965F30" w:rsidRDefault="00CC1442">
      <w:pPr>
        <w:spacing w:line="480" w:lineRule="auto"/>
        <w:ind w:left="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and quality in home health care. In </w:t>
      </w:r>
      <w:r w:rsidRPr="00965F30">
        <w:rPr>
          <w:rFonts w:ascii="Times New Roman" w:eastAsia="Times New Roman" w:hAnsi="Times New Roman" w:cs="Times New Roman"/>
          <w:i/>
          <w:color w:val="333333"/>
          <w:sz w:val="24"/>
          <w:szCs w:val="24"/>
        </w:rPr>
        <w:t>Patient Safety and Quality: An Evidence-Based Handbook for Nurses</w:t>
      </w:r>
      <w:r w:rsidRPr="00965F30">
        <w:rPr>
          <w:rFonts w:ascii="Times New Roman" w:eastAsia="Times New Roman" w:hAnsi="Times New Roman" w:cs="Times New Roman"/>
          <w:color w:val="333333"/>
          <w:sz w:val="24"/>
          <w:szCs w:val="24"/>
        </w:rPr>
        <w:t>. Rockville, MD: Hughes RG.</w:t>
      </w:r>
    </w:p>
    <w:p w14:paraId="22EB8F15" w14:textId="43735982"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Fuji, K.</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&amp; Abbott, A. (2014). Ensuring effective medication reconciliation in home healthcare.  </w:t>
      </w:r>
    </w:p>
    <w:p w14:paraId="41DCE1E9"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i/>
          <w:sz w:val="24"/>
          <w:szCs w:val="24"/>
        </w:rPr>
        <w:t>Home Healthcare Nurse, 32</w:t>
      </w:r>
      <w:r w:rsidRPr="00965F30">
        <w:rPr>
          <w:rFonts w:ascii="Times New Roman" w:eastAsia="Times New Roman" w:hAnsi="Times New Roman" w:cs="Times New Roman"/>
          <w:sz w:val="24"/>
          <w:szCs w:val="24"/>
        </w:rPr>
        <w:t>(9).  doi:10.1097/NHH.0000000000000136</w:t>
      </w:r>
    </w:p>
    <w:p w14:paraId="51D373D9"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lastRenderedPageBreak/>
        <w:t>Institute for Healthcare Improvement. (2019). Science of improvement: Establishing measures.</w:t>
      </w:r>
    </w:p>
    <w:p w14:paraId="38101B42"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ab/>
        <w:t xml:space="preserve">Retrieved from </w:t>
      </w:r>
      <w:hyperlink r:id="rId23">
        <w:r w:rsidRPr="00965F30">
          <w:rPr>
            <w:rFonts w:ascii="Times New Roman" w:eastAsia="Times New Roman" w:hAnsi="Times New Roman" w:cs="Times New Roman"/>
            <w:sz w:val="24"/>
            <w:szCs w:val="24"/>
          </w:rPr>
          <w:t>https://www.ihi.org/resources/Pages/HowtoImprove/Scienceof</w:t>
        </w:r>
      </w:hyperlink>
    </w:p>
    <w:p w14:paraId="5CF27B22"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ab/>
        <w:t>ImprovementEstablishingMeasures.aspx</w:t>
      </w:r>
    </w:p>
    <w:p w14:paraId="5D6A9E1E" w14:textId="77777777" w:rsidR="00C47090" w:rsidRPr="00965F30" w:rsidRDefault="00CC1442">
      <w:pPr>
        <w:spacing w:line="480" w:lineRule="auto"/>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sz w:val="24"/>
          <w:szCs w:val="24"/>
        </w:rPr>
        <w:t>Juneja</w:t>
      </w:r>
      <w:proofErr w:type="spellEnd"/>
      <w:r w:rsidRPr="00965F30">
        <w:rPr>
          <w:rFonts w:ascii="Times New Roman" w:eastAsia="Times New Roman" w:hAnsi="Times New Roman" w:cs="Times New Roman"/>
          <w:sz w:val="24"/>
          <w:szCs w:val="24"/>
        </w:rPr>
        <w:t xml:space="preserve">, P. (2015). Kotter’s 8 step model of change. </w:t>
      </w:r>
      <w:r w:rsidRPr="00965F30">
        <w:rPr>
          <w:rFonts w:ascii="Times New Roman" w:eastAsia="Times New Roman" w:hAnsi="Times New Roman" w:cs="Times New Roman"/>
          <w:i/>
          <w:sz w:val="24"/>
          <w:szCs w:val="24"/>
        </w:rPr>
        <w:t xml:space="preserve">Management Study Guide. </w:t>
      </w:r>
      <w:r w:rsidRPr="00965F30">
        <w:rPr>
          <w:rFonts w:ascii="Times New Roman" w:eastAsia="Times New Roman" w:hAnsi="Times New Roman" w:cs="Times New Roman"/>
          <w:sz w:val="24"/>
          <w:szCs w:val="24"/>
        </w:rPr>
        <w:t>Retrieved from</w:t>
      </w:r>
    </w:p>
    <w:p w14:paraId="5E40CBC6" w14:textId="77777777" w:rsidR="00C47090" w:rsidRPr="00965F30" w:rsidRDefault="00CC1442">
      <w:pPr>
        <w:spacing w:line="480" w:lineRule="auto"/>
        <w:ind w:firstLine="720"/>
        <w:rPr>
          <w:rFonts w:ascii="Times New Roman" w:eastAsia="Times New Roman" w:hAnsi="Times New Roman" w:cs="Times New Roman"/>
          <w:sz w:val="24"/>
          <w:szCs w:val="24"/>
          <w:shd w:val="clear" w:color="auto" w:fill="F4CCCC"/>
        </w:rPr>
      </w:pPr>
      <w:r w:rsidRPr="00965F30">
        <w:rPr>
          <w:rFonts w:ascii="Times New Roman" w:eastAsia="Times New Roman" w:hAnsi="Times New Roman" w:cs="Times New Roman"/>
          <w:sz w:val="24"/>
          <w:szCs w:val="24"/>
        </w:rPr>
        <w:t>https://www.managmentstudyguide.com/kotters-8-step-model-of-change.htm</w:t>
      </w:r>
    </w:p>
    <w:p w14:paraId="76D653D4"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Jurado, C., </w:t>
      </w:r>
      <w:proofErr w:type="spellStart"/>
      <w:r w:rsidRPr="00965F30">
        <w:rPr>
          <w:rFonts w:ascii="Times New Roman" w:eastAsia="Times New Roman" w:hAnsi="Times New Roman" w:cs="Times New Roman"/>
          <w:sz w:val="24"/>
          <w:szCs w:val="24"/>
        </w:rPr>
        <w:t>Calmels</w:t>
      </w:r>
      <w:proofErr w:type="spellEnd"/>
      <w:r w:rsidRPr="00965F30">
        <w:rPr>
          <w:rFonts w:ascii="Times New Roman" w:eastAsia="Times New Roman" w:hAnsi="Times New Roman" w:cs="Times New Roman"/>
          <w:sz w:val="24"/>
          <w:szCs w:val="24"/>
        </w:rPr>
        <w:t xml:space="preserve">, V., </w:t>
      </w:r>
      <w:proofErr w:type="spellStart"/>
      <w:r w:rsidRPr="00965F30">
        <w:rPr>
          <w:rFonts w:ascii="Times New Roman" w:eastAsia="Times New Roman" w:hAnsi="Times New Roman" w:cs="Times New Roman"/>
          <w:sz w:val="24"/>
          <w:szCs w:val="24"/>
        </w:rPr>
        <w:t>Lobinet</w:t>
      </w:r>
      <w:proofErr w:type="spellEnd"/>
      <w:r w:rsidRPr="00965F30">
        <w:rPr>
          <w:rFonts w:ascii="Times New Roman" w:eastAsia="Times New Roman" w:hAnsi="Times New Roman" w:cs="Times New Roman"/>
          <w:sz w:val="24"/>
          <w:szCs w:val="24"/>
        </w:rPr>
        <w:t xml:space="preserve">, E., </w:t>
      </w:r>
      <w:proofErr w:type="spellStart"/>
      <w:r w:rsidRPr="00965F30">
        <w:rPr>
          <w:rFonts w:ascii="Times New Roman" w:eastAsia="Times New Roman" w:hAnsi="Times New Roman" w:cs="Times New Roman"/>
          <w:sz w:val="24"/>
          <w:szCs w:val="24"/>
        </w:rPr>
        <w:t>Divol</w:t>
      </w:r>
      <w:proofErr w:type="spellEnd"/>
      <w:r w:rsidRPr="00965F30">
        <w:rPr>
          <w:rFonts w:ascii="Times New Roman" w:eastAsia="Times New Roman" w:hAnsi="Times New Roman" w:cs="Times New Roman"/>
          <w:sz w:val="24"/>
          <w:szCs w:val="24"/>
        </w:rPr>
        <w:t xml:space="preserve">, E., </w:t>
      </w:r>
      <w:proofErr w:type="spellStart"/>
      <w:r w:rsidRPr="00965F30">
        <w:rPr>
          <w:rFonts w:ascii="Times New Roman" w:eastAsia="Times New Roman" w:hAnsi="Times New Roman" w:cs="Times New Roman"/>
          <w:sz w:val="24"/>
          <w:szCs w:val="24"/>
        </w:rPr>
        <w:t>Hanaire</w:t>
      </w:r>
      <w:proofErr w:type="spellEnd"/>
      <w:r w:rsidRPr="00965F30">
        <w:rPr>
          <w:rFonts w:ascii="Times New Roman" w:eastAsia="Times New Roman" w:hAnsi="Times New Roman" w:cs="Times New Roman"/>
          <w:sz w:val="24"/>
          <w:szCs w:val="24"/>
        </w:rPr>
        <w:t xml:space="preserve">, H., </w:t>
      </w:r>
      <w:proofErr w:type="spellStart"/>
      <w:r w:rsidRPr="00965F30">
        <w:rPr>
          <w:rFonts w:ascii="Times New Roman" w:eastAsia="Times New Roman" w:hAnsi="Times New Roman" w:cs="Times New Roman"/>
          <w:sz w:val="24"/>
          <w:szCs w:val="24"/>
        </w:rPr>
        <w:t>Metsu</w:t>
      </w:r>
      <w:proofErr w:type="spellEnd"/>
      <w:r w:rsidRPr="00965F30">
        <w:rPr>
          <w:rFonts w:ascii="Times New Roman" w:eastAsia="Times New Roman" w:hAnsi="Times New Roman" w:cs="Times New Roman"/>
          <w:sz w:val="24"/>
          <w:szCs w:val="24"/>
        </w:rPr>
        <w:t xml:space="preserve">, D., &amp; </w:t>
      </w:r>
      <w:proofErr w:type="spellStart"/>
      <w:r w:rsidRPr="00965F30">
        <w:rPr>
          <w:rFonts w:ascii="Times New Roman" w:eastAsia="Times New Roman" w:hAnsi="Times New Roman" w:cs="Times New Roman"/>
          <w:sz w:val="24"/>
          <w:szCs w:val="24"/>
        </w:rPr>
        <w:t>Sallerin</w:t>
      </w:r>
      <w:proofErr w:type="spellEnd"/>
      <w:r w:rsidRPr="00965F30">
        <w:rPr>
          <w:rFonts w:ascii="Times New Roman" w:eastAsia="Times New Roman" w:hAnsi="Times New Roman" w:cs="Times New Roman"/>
          <w:sz w:val="24"/>
          <w:szCs w:val="24"/>
        </w:rPr>
        <w:t xml:space="preserve">, B. (August </w:t>
      </w:r>
    </w:p>
    <w:p w14:paraId="175AD13F"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2017). The electronic pharmaceutical record: A new method for medication </w:t>
      </w:r>
    </w:p>
    <w:p w14:paraId="121A20A7" w14:textId="77777777" w:rsidR="00C47090" w:rsidRPr="00965F30" w:rsidRDefault="00CC1442">
      <w:pPr>
        <w:spacing w:line="480" w:lineRule="auto"/>
        <w:ind w:firstLine="720"/>
        <w:rPr>
          <w:rFonts w:ascii="Times New Roman" w:eastAsia="Times New Roman" w:hAnsi="Times New Roman" w:cs="Times New Roman"/>
          <w:i/>
          <w:sz w:val="24"/>
          <w:szCs w:val="24"/>
        </w:rPr>
      </w:pPr>
      <w:r w:rsidRPr="00965F30">
        <w:rPr>
          <w:rFonts w:ascii="Times New Roman" w:eastAsia="Times New Roman" w:hAnsi="Times New Roman" w:cs="Times New Roman"/>
          <w:sz w:val="24"/>
          <w:szCs w:val="24"/>
        </w:rPr>
        <w:t xml:space="preserve">reconciliation. </w:t>
      </w:r>
      <w:r w:rsidRPr="00965F30">
        <w:rPr>
          <w:rFonts w:ascii="Times New Roman" w:eastAsia="Times New Roman" w:hAnsi="Times New Roman" w:cs="Times New Roman"/>
          <w:i/>
          <w:sz w:val="24"/>
          <w:szCs w:val="24"/>
        </w:rPr>
        <w:t xml:space="preserve">Journal of Evaluation in Clinical Practice: International Journal of </w:t>
      </w:r>
    </w:p>
    <w:p w14:paraId="0F635414" w14:textId="7777777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i/>
          <w:sz w:val="24"/>
          <w:szCs w:val="24"/>
        </w:rPr>
        <w:t>Public Health Policy and Health Services Research, 24,</w:t>
      </w:r>
      <w:r w:rsidRPr="00965F30">
        <w:rPr>
          <w:rFonts w:ascii="Times New Roman" w:eastAsia="Times New Roman" w:hAnsi="Times New Roman" w:cs="Times New Roman"/>
          <w:sz w:val="24"/>
          <w:szCs w:val="24"/>
        </w:rPr>
        <w:t xml:space="preserve"> 681-687. doi:10.1111/jep.12942</w:t>
      </w:r>
    </w:p>
    <w:p w14:paraId="709D3996" w14:textId="1F7E1835"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Kollerup, M., Curtis, T.</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&amp; Schantz, L. (2018). Visiting nurses’ post-hospital medication </w:t>
      </w:r>
    </w:p>
    <w:p w14:paraId="5AB723C8" w14:textId="7777777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management in home health care: An ethnographic study. </w:t>
      </w:r>
      <w:r w:rsidRPr="00965F30">
        <w:rPr>
          <w:rFonts w:ascii="Times New Roman" w:eastAsia="Times New Roman" w:hAnsi="Times New Roman" w:cs="Times New Roman"/>
          <w:i/>
          <w:sz w:val="24"/>
          <w:szCs w:val="24"/>
        </w:rPr>
        <w:t>Scandinavian Journal of Caring Sciences</w:t>
      </w: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i/>
          <w:sz w:val="24"/>
          <w:szCs w:val="24"/>
        </w:rPr>
        <w:t>32</w:t>
      </w:r>
      <w:r w:rsidRPr="00965F30">
        <w:rPr>
          <w:rFonts w:ascii="Times New Roman" w:eastAsia="Times New Roman" w:hAnsi="Times New Roman" w:cs="Times New Roman"/>
          <w:sz w:val="24"/>
          <w:szCs w:val="24"/>
        </w:rPr>
        <w:t xml:space="preserve">(1).  </w:t>
      </w:r>
    </w:p>
    <w:p w14:paraId="3EE485E6"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Kotter, J. (2019). The 8-step process for leading change. </w:t>
      </w:r>
      <w:r w:rsidRPr="00965F30">
        <w:rPr>
          <w:rFonts w:ascii="Times New Roman" w:eastAsia="Times New Roman" w:hAnsi="Times New Roman" w:cs="Times New Roman"/>
          <w:i/>
          <w:sz w:val="24"/>
          <w:szCs w:val="24"/>
        </w:rPr>
        <w:t xml:space="preserve">Kotter. </w:t>
      </w:r>
      <w:r w:rsidRPr="00965F30">
        <w:rPr>
          <w:rFonts w:ascii="Times New Roman" w:eastAsia="Times New Roman" w:hAnsi="Times New Roman" w:cs="Times New Roman"/>
          <w:sz w:val="24"/>
          <w:szCs w:val="24"/>
        </w:rPr>
        <w:t xml:space="preserve">Retrieved from </w:t>
      </w:r>
      <w:hyperlink r:id="rId24">
        <w:r w:rsidRPr="00965F30">
          <w:rPr>
            <w:rFonts w:ascii="Times New Roman" w:eastAsia="Times New Roman" w:hAnsi="Times New Roman" w:cs="Times New Roman"/>
            <w:sz w:val="24"/>
            <w:szCs w:val="24"/>
          </w:rPr>
          <w:t>https://www</w:t>
        </w:r>
      </w:hyperlink>
      <w:r w:rsidRPr="00965F30">
        <w:rPr>
          <w:rFonts w:ascii="Times New Roman" w:eastAsia="Times New Roman" w:hAnsi="Times New Roman" w:cs="Times New Roman"/>
          <w:sz w:val="24"/>
          <w:szCs w:val="24"/>
        </w:rPr>
        <w:t>.</w:t>
      </w:r>
    </w:p>
    <w:p w14:paraId="5FF1A504"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ab/>
        <w:t>kotterinc.com/research-and-perspectives/8-steps-accelerating-change-ebook/</w:t>
      </w:r>
    </w:p>
    <w:p w14:paraId="057246AC" w14:textId="77777777" w:rsidR="00C47090" w:rsidRPr="00965F30" w:rsidRDefault="00CC1442">
      <w:pPr>
        <w:spacing w:line="480" w:lineRule="auto"/>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sz w:val="24"/>
          <w:szCs w:val="24"/>
        </w:rPr>
        <w:t>Lehnbom</w:t>
      </w:r>
      <w:proofErr w:type="spellEnd"/>
      <w:r w:rsidRPr="00965F30">
        <w:rPr>
          <w:rFonts w:ascii="Times New Roman" w:eastAsia="Times New Roman" w:hAnsi="Times New Roman" w:cs="Times New Roman"/>
          <w:sz w:val="24"/>
          <w:szCs w:val="24"/>
        </w:rPr>
        <w:t xml:space="preserve">, E. C., </w:t>
      </w:r>
      <w:proofErr w:type="spellStart"/>
      <w:r w:rsidRPr="00965F30">
        <w:rPr>
          <w:rFonts w:ascii="Times New Roman" w:eastAsia="Times New Roman" w:hAnsi="Times New Roman" w:cs="Times New Roman"/>
          <w:sz w:val="24"/>
          <w:szCs w:val="24"/>
        </w:rPr>
        <w:t>Raban</w:t>
      </w:r>
      <w:proofErr w:type="spellEnd"/>
      <w:r w:rsidRPr="00965F30">
        <w:rPr>
          <w:rFonts w:ascii="Times New Roman" w:eastAsia="Times New Roman" w:hAnsi="Times New Roman" w:cs="Times New Roman"/>
          <w:sz w:val="24"/>
          <w:szCs w:val="24"/>
        </w:rPr>
        <w:t xml:space="preserve">, M. Z., Walter, S. R., Richardson, K., &amp; Westbrook, J. I. (2014). Do    </w:t>
      </w:r>
    </w:p>
    <w:p w14:paraId="0C0DF813" w14:textId="6D7BA73E"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electronic discharge summaries contain more complete medication information? </w:t>
      </w:r>
      <w:proofErr w:type="spellStart"/>
      <w:r w:rsidRPr="00965F30">
        <w:rPr>
          <w:rFonts w:ascii="Times New Roman" w:eastAsia="Times New Roman" w:hAnsi="Times New Roman" w:cs="Times New Roman"/>
          <w:sz w:val="24"/>
          <w:szCs w:val="24"/>
        </w:rPr>
        <w:t>Aretrospective</w:t>
      </w:r>
      <w:proofErr w:type="spellEnd"/>
      <w:r w:rsidRPr="00965F30">
        <w:rPr>
          <w:rFonts w:ascii="Times New Roman" w:eastAsia="Times New Roman" w:hAnsi="Times New Roman" w:cs="Times New Roman"/>
          <w:sz w:val="24"/>
          <w:szCs w:val="24"/>
        </w:rPr>
        <w:t xml:space="preserve"> analysis of paper versus electronic discharge summaries. </w:t>
      </w:r>
      <w:r w:rsidRPr="00965F30">
        <w:rPr>
          <w:rFonts w:ascii="Times New Roman" w:eastAsia="Times New Roman" w:hAnsi="Times New Roman" w:cs="Times New Roman"/>
          <w:i/>
          <w:sz w:val="24"/>
          <w:szCs w:val="24"/>
        </w:rPr>
        <w:t>Health      Information Management Journal</w:t>
      </w: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i/>
          <w:sz w:val="24"/>
          <w:szCs w:val="24"/>
        </w:rPr>
        <w:t>43</w:t>
      </w:r>
      <w:r w:rsidRPr="00965F30">
        <w:rPr>
          <w:rFonts w:ascii="Times New Roman" w:eastAsia="Times New Roman" w:hAnsi="Times New Roman" w:cs="Times New Roman"/>
          <w:sz w:val="24"/>
          <w:szCs w:val="24"/>
        </w:rPr>
        <w:t>(3), 4–12. doi:10.12826/18333575.2014.0009</w:t>
      </w:r>
    </w:p>
    <w:p w14:paraId="6C844EFF" w14:textId="3B3DA92B"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Melnyk, B. M.</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&amp; Fineout-Overholt, E. (2015). Evidence-based practice in nursing &amp;    </w:t>
      </w:r>
    </w:p>
    <w:p w14:paraId="2AD788DF" w14:textId="71FDBD93"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healing. (3</w:t>
      </w:r>
      <w:r w:rsidRPr="00965F30">
        <w:rPr>
          <w:rFonts w:ascii="Times New Roman" w:eastAsia="Times New Roman" w:hAnsi="Times New Roman" w:cs="Times New Roman"/>
          <w:sz w:val="24"/>
          <w:szCs w:val="24"/>
          <w:vertAlign w:val="superscript"/>
        </w:rPr>
        <w:t>rd</w:t>
      </w:r>
      <w:r w:rsidRPr="00965F30">
        <w:rPr>
          <w:rFonts w:ascii="Times New Roman" w:eastAsia="Times New Roman" w:hAnsi="Times New Roman" w:cs="Times New Roman"/>
          <w:sz w:val="24"/>
          <w:szCs w:val="24"/>
        </w:rPr>
        <w:t xml:space="preserve"> Ed.) Philadelphia, PA: Wolters Kluwer Health / Lippincott Williams &amp;</w:t>
      </w:r>
      <w:r w:rsidR="00C15535"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sz w:val="24"/>
          <w:szCs w:val="24"/>
        </w:rPr>
        <w:t>Wilkins</w:t>
      </w:r>
    </w:p>
    <w:p w14:paraId="29AA8CC8" w14:textId="77777777" w:rsidR="00C47090" w:rsidRPr="00965F30" w:rsidRDefault="00CC1442">
      <w:pPr>
        <w:spacing w:line="480" w:lineRule="auto"/>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sz w:val="24"/>
          <w:szCs w:val="24"/>
        </w:rPr>
        <w:t>Mekonnen</w:t>
      </w:r>
      <w:proofErr w:type="spellEnd"/>
      <w:r w:rsidRPr="00965F30">
        <w:rPr>
          <w:rFonts w:ascii="Times New Roman" w:eastAsia="Times New Roman" w:hAnsi="Times New Roman" w:cs="Times New Roman"/>
          <w:sz w:val="24"/>
          <w:szCs w:val="24"/>
        </w:rPr>
        <w:t>, A., Abebe, T., McLachlan, A., &amp; Brien, J. (2016). Impact of electronic medication</w:t>
      </w:r>
    </w:p>
    <w:p w14:paraId="0EE7B039"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reconciliation interventions on medication discrepancies at hospital transitions: A</w:t>
      </w:r>
      <w:r w:rsidRPr="00965F30">
        <w:rPr>
          <w:rFonts w:ascii="Times New Roman" w:eastAsia="Times New Roman" w:hAnsi="Times New Roman" w:cs="Times New Roman"/>
          <w:sz w:val="24"/>
          <w:szCs w:val="24"/>
        </w:rPr>
        <w:tab/>
      </w:r>
    </w:p>
    <w:p w14:paraId="128236DF" w14:textId="0281926F" w:rsidR="00C47090" w:rsidRPr="00965F30" w:rsidRDefault="00CC1442" w:rsidP="00C15535">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lastRenderedPageBreak/>
        <w:t xml:space="preserve">systematic review and meta-analysis. </w:t>
      </w:r>
      <w:r w:rsidRPr="00965F30">
        <w:rPr>
          <w:rFonts w:ascii="Times New Roman" w:eastAsia="Times New Roman" w:hAnsi="Times New Roman" w:cs="Times New Roman"/>
          <w:i/>
          <w:sz w:val="24"/>
          <w:szCs w:val="24"/>
        </w:rPr>
        <w:t>BMC Medical Informatics &amp; Decision Making</w:t>
      </w:r>
      <w:r w:rsidRPr="00965F30">
        <w:rPr>
          <w:rFonts w:ascii="Times New Roman" w:eastAsia="Times New Roman" w:hAnsi="Times New Roman" w:cs="Times New Roman"/>
          <w:sz w:val="24"/>
          <w:szCs w:val="24"/>
        </w:rPr>
        <w:t xml:space="preserve">, 16.  doi:10.1186/s12911-016-0353-9   </w:t>
      </w:r>
    </w:p>
    <w:p w14:paraId="287FC76E"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North Dakota Legislature Council. (2008). Policy &amp; procedure for nursing practice inquiries and</w:t>
      </w:r>
    </w:p>
    <w:p w14:paraId="49128633"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interpretive and practice statements. </w:t>
      </w:r>
      <w:r w:rsidRPr="00965F30">
        <w:rPr>
          <w:rFonts w:ascii="Times New Roman" w:eastAsia="Times New Roman" w:hAnsi="Times New Roman" w:cs="Times New Roman"/>
          <w:i/>
          <w:color w:val="333333"/>
          <w:sz w:val="24"/>
          <w:szCs w:val="24"/>
        </w:rPr>
        <w:t xml:space="preserve">North Dakota Board of Nursing. </w:t>
      </w:r>
      <w:r w:rsidRPr="00965F30">
        <w:rPr>
          <w:rFonts w:ascii="Times New Roman" w:eastAsia="Times New Roman" w:hAnsi="Times New Roman" w:cs="Times New Roman"/>
          <w:color w:val="333333"/>
          <w:sz w:val="24"/>
          <w:szCs w:val="24"/>
        </w:rPr>
        <w:t xml:space="preserve">Retrieved from </w:t>
      </w:r>
    </w:p>
    <w:p w14:paraId="66B3380E"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https://www.ndbon.org/RegulationsPractice/Practice/PracticeInquiries.asp</w:t>
      </w:r>
    </w:p>
    <w:p w14:paraId="24389701" w14:textId="7BAE137F" w:rsidR="00C47090" w:rsidRPr="00965F30" w:rsidRDefault="00CC1442">
      <w:pPr>
        <w:spacing w:line="480" w:lineRule="auto"/>
        <w:rPr>
          <w:rFonts w:ascii="Times New Roman" w:eastAsia="Times New Roman" w:hAnsi="Times New Roman" w:cs="Times New Roman"/>
          <w:i/>
          <w:color w:val="333333"/>
          <w:sz w:val="24"/>
          <w:szCs w:val="24"/>
        </w:rPr>
      </w:pPr>
      <w:r w:rsidRPr="00965F30">
        <w:rPr>
          <w:rFonts w:ascii="Times New Roman" w:eastAsia="Times New Roman" w:hAnsi="Times New Roman" w:cs="Times New Roman"/>
          <w:color w:val="333333"/>
          <w:sz w:val="24"/>
          <w:szCs w:val="24"/>
        </w:rPr>
        <w:t xml:space="preserve">Roussel, L., Thomas, P., </w:t>
      </w:r>
      <w:r w:rsidR="003947BD">
        <w:rPr>
          <w:rFonts w:ascii="Times New Roman" w:eastAsia="Times New Roman" w:hAnsi="Times New Roman" w:cs="Times New Roman"/>
          <w:color w:val="333333"/>
          <w:sz w:val="24"/>
          <w:szCs w:val="24"/>
        </w:rPr>
        <w:t xml:space="preserve">&amp; </w:t>
      </w:r>
      <w:r w:rsidRPr="00965F30">
        <w:rPr>
          <w:rFonts w:ascii="Times New Roman" w:eastAsia="Times New Roman" w:hAnsi="Times New Roman" w:cs="Times New Roman"/>
          <w:color w:val="333333"/>
          <w:sz w:val="24"/>
          <w:szCs w:val="24"/>
        </w:rPr>
        <w:t xml:space="preserve">Harris, J. (2016). </w:t>
      </w:r>
      <w:r w:rsidRPr="00965F30">
        <w:rPr>
          <w:rFonts w:ascii="Times New Roman" w:eastAsia="Times New Roman" w:hAnsi="Times New Roman" w:cs="Times New Roman"/>
          <w:i/>
          <w:color w:val="333333"/>
          <w:sz w:val="24"/>
          <w:szCs w:val="24"/>
        </w:rPr>
        <w:t>Management and Leadership for Nurse</w:t>
      </w:r>
    </w:p>
    <w:p w14:paraId="2A05D56F" w14:textId="6173927D"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i/>
          <w:color w:val="333333"/>
          <w:sz w:val="24"/>
          <w:szCs w:val="24"/>
        </w:rPr>
        <w:t xml:space="preserve"> Administrators. </w:t>
      </w:r>
      <w:r w:rsidR="003947BD">
        <w:rPr>
          <w:rFonts w:ascii="Times New Roman" w:eastAsia="Times New Roman" w:hAnsi="Times New Roman" w:cs="Times New Roman"/>
          <w:color w:val="333333"/>
          <w:sz w:val="24"/>
          <w:szCs w:val="24"/>
        </w:rPr>
        <w:t>(7</w:t>
      </w:r>
      <w:r w:rsidR="003947BD" w:rsidRPr="003947BD">
        <w:rPr>
          <w:rFonts w:ascii="Times New Roman" w:eastAsia="Times New Roman" w:hAnsi="Times New Roman" w:cs="Times New Roman"/>
          <w:color w:val="333333"/>
          <w:sz w:val="24"/>
          <w:szCs w:val="24"/>
        </w:rPr>
        <w:t>th</w:t>
      </w:r>
      <w:r w:rsidR="003947BD">
        <w:rPr>
          <w:rFonts w:ascii="Times New Roman" w:eastAsia="Times New Roman" w:hAnsi="Times New Roman" w:cs="Times New Roman"/>
          <w:color w:val="333333"/>
          <w:sz w:val="24"/>
          <w:szCs w:val="24"/>
          <w:vertAlign w:val="superscript"/>
        </w:rPr>
        <w:t xml:space="preserve"> </w:t>
      </w:r>
      <w:r w:rsidR="003947BD">
        <w:rPr>
          <w:rFonts w:ascii="Times New Roman" w:eastAsia="Times New Roman" w:hAnsi="Times New Roman" w:cs="Times New Roman"/>
          <w:color w:val="333333"/>
          <w:sz w:val="24"/>
          <w:szCs w:val="24"/>
        </w:rPr>
        <w:t>ed.)</w:t>
      </w:r>
      <w:r w:rsidRPr="00965F30">
        <w:rPr>
          <w:rFonts w:ascii="Times New Roman" w:eastAsia="Times New Roman" w:hAnsi="Times New Roman" w:cs="Times New Roman"/>
          <w:color w:val="333333"/>
          <w:sz w:val="24"/>
          <w:szCs w:val="24"/>
        </w:rPr>
        <w:t xml:space="preserve">. Burlington, MA: Jones and Bartlett Learning.   </w:t>
      </w:r>
    </w:p>
    <w:p w14:paraId="59730400"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Ruggiero, J., Smith, J., Copeland, J., &amp; Boxer, B. (2015). Discharge time out: An innovative    </w:t>
      </w:r>
    </w:p>
    <w:p w14:paraId="2C6D68BD" w14:textId="5EFB652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 xml:space="preserve">nurse-driven protocol for medication reconciliation. </w:t>
      </w:r>
      <w:r w:rsidRPr="00965F30">
        <w:rPr>
          <w:rFonts w:ascii="Times New Roman" w:eastAsia="Times New Roman" w:hAnsi="Times New Roman" w:cs="Times New Roman"/>
          <w:i/>
          <w:color w:val="333333"/>
          <w:sz w:val="24"/>
          <w:szCs w:val="24"/>
        </w:rPr>
        <w:t>MEDSURG Nursing</w:t>
      </w:r>
      <w:r w:rsidRPr="00965F30">
        <w:rPr>
          <w:rFonts w:ascii="Times New Roman" w:eastAsia="Times New Roman" w:hAnsi="Times New Roman" w:cs="Times New Roman"/>
          <w:color w:val="333333"/>
          <w:sz w:val="24"/>
          <w:szCs w:val="24"/>
        </w:rPr>
        <w:t xml:space="preserve">, </w:t>
      </w:r>
      <w:r w:rsidRPr="00965F30">
        <w:rPr>
          <w:rFonts w:ascii="Times New Roman" w:eastAsia="Times New Roman" w:hAnsi="Times New Roman" w:cs="Times New Roman"/>
          <w:i/>
          <w:color w:val="333333"/>
          <w:sz w:val="24"/>
          <w:szCs w:val="24"/>
        </w:rPr>
        <w:t>24</w:t>
      </w:r>
      <w:r w:rsidRPr="00965F30">
        <w:rPr>
          <w:rFonts w:ascii="Times New Roman" w:eastAsia="Times New Roman" w:hAnsi="Times New Roman" w:cs="Times New Roman"/>
          <w:color w:val="333333"/>
          <w:sz w:val="24"/>
          <w:szCs w:val="24"/>
        </w:rPr>
        <w:t>(3), 165</w:t>
      </w:r>
      <w:r w:rsidR="003947BD">
        <w:rPr>
          <w:rFonts w:ascii="Times New Roman" w:eastAsia="Times New Roman" w:hAnsi="Times New Roman" w:cs="Times New Roman"/>
          <w:color w:val="333333"/>
          <w:sz w:val="24"/>
          <w:szCs w:val="24"/>
        </w:rPr>
        <w:t>-</w:t>
      </w:r>
      <w:r w:rsidRPr="00965F30">
        <w:rPr>
          <w:rFonts w:ascii="Times New Roman" w:eastAsia="Times New Roman" w:hAnsi="Times New Roman" w:cs="Times New Roman"/>
          <w:color w:val="333333"/>
          <w:sz w:val="24"/>
          <w:szCs w:val="24"/>
        </w:rPr>
        <w:t xml:space="preserve">172. Retrieved from </w:t>
      </w:r>
      <w:hyperlink r:id="rId25">
        <w:r w:rsidRPr="00965F30">
          <w:rPr>
            <w:rFonts w:ascii="Times New Roman" w:eastAsia="Times New Roman" w:hAnsi="Times New Roman" w:cs="Times New Roman"/>
            <w:sz w:val="24"/>
            <w:szCs w:val="24"/>
          </w:rPr>
          <w:t>https://www.search=ebscohost-com.ezpoxy.umary.edu/login.aspx</w:t>
        </w:r>
      </w:hyperlink>
      <w:r w:rsidRPr="00965F30">
        <w:rPr>
          <w:rFonts w:ascii="Times New Roman" w:eastAsia="Times New Roman" w:hAnsi="Times New Roman" w:cs="Times New Roman"/>
          <w:sz w:val="24"/>
          <w:szCs w:val="24"/>
        </w:rPr>
        <w:t>?</w:t>
      </w:r>
    </w:p>
    <w:p w14:paraId="7C57F459" w14:textId="77777777" w:rsidR="00C47090" w:rsidRPr="00965F30" w:rsidRDefault="002E0986">
      <w:pPr>
        <w:spacing w:line="480" w:lineRule="auto"/>
        <w:ind w:firstLine="720"/>
        <w:rPr>
          <w:rFonts w:ascii="Times New Roman" w:eastAsia="Times New Roman" w:hAnsi="Times New Roman" w:cs="Times New Roman"/>
          <w:sz w:val="24"/>
          <w:szCs w:val="24"/>
        </w:rPr>
      </w:pPr>
      <w:hyperlink r:id="rId26">
        <w:r w:rsidR="00CC1442" w:rsidRPr="00965F30">
          <w:rPr>
            <w:rFonts w:ascii="Times New Roman" w:eastAsia="Times New Roman" w:hAnsi="Times New Roman" w:cs="Times New Roman"/>
            <w:sz w:val="24"/>
            <w:szCs w:val="24"/>
          </w:rPr>
          <w:t>direct=</w:t>
        </w:r>
        <w:proofErr w:type="spellStart"/>
        <w:r w:rsidR="00CC1442" w:rsidRPr="00965F30">
          <w:rPr>
            <w:rFonts w:ascii="Times New Roman" w:eastAsia="Times New Roman" w:hAnsi="Times New Roman" w:cs="Times New Roman"/>
            <w:sz w:val="24"/>
            <w:szCs w:val="24"/>
          </w:rPr>
          <w:t>true&amp;db</w:t>
        </w:r>
        <w:proofErr w:type="spellEnd"/>
        <w:r w:rsidR="00CC1442" w:rsidRPr="00965F30">
          <w:rPr>
            <w:rFonts w:ascii="Times New Roman" w:eastAsia="Times New Roman" w:hAnsi="Times New Roman" w:cs="Times New Roman"/>
            <w:sz w:val="24"/>
            <w:szCs w:val="24"/>
          </w:rPr>
          <w:t>=</w:t>
        </w:r>
        <w:proofErr w:type="spellStart"/>
        <w:r w:rsidR="00CC1442" w:rsidRPr="00965F30">
          <w:rPr>
            <w:rFonts w:ascii="Times New Roman" w:eastAsia="Times New Roman" w:hAnsi="Times New Roman" w:cs="Times New Roman"/>
            <w:sz w:val="24"/>
            <w:szCs w:val="24"/>
          </w:rPr>
          <w:t>ccm&amp;AN</w:t>
        </w:r>
        <w:proofErr w:type="spellEnd"/>
        <w:r w:rsidR="00CC1442" w:rsidRPr="00965F30">
          <w:rPr>
            <w:rFonts w:ascii="Times New Roman" w:eastAsia="Times New Roman" w:hAnsi="Times New Roman" w:cs="Times New Roman"/>
            <w:sz w:val="24"/>
            <w:szCs w:val="24"/>
          </w:rPr>
          <w:t>=109800074&amp;site=</w:t>
        </w:r>
        <w:proofErr w:type="spellStart"/>
        <w:r w:rsidR="00CC1442" w:rsidRPr="00965F30">
          <w:rPr>
            <w:rFonts w:ascii="Times New Roman" w:eastAsia="Times New Roman" w:hAnsi="Times New Roman" w:cs="Times New Roman"/>
            <w:sz w:val="24"/>
            <w:szCs w:val="24"/>
          </w:rPr>
          <w:t>ehost</w:t>
        </w:r>
        <w:proofErr w:type="spellEnd"/>
        <w:r w:rsidR="00CC1442" w:rsidRPr="00965F30">
          <w:rPr>
            <w:rFonts w:ascii="Times New Roman" w:eastAsia="Times New Roman" w:hAnsi="Times New Roman" w:cs="Times New Roman"/>
            <w:sz w:val="24"/>
            <w:szCs w:val="24"/>
          </w:rPr>
          <w:t>-live</w:t>
        </w:r>
      </w:hyperlink>
      <w:r w:rsidR="00CC1442" w:rsidRPr="00965F30">
        <w:rPr>
          <w:rFonts w:ascii="Times New Roman" w:eastAsia="Times New Roman" w:hAnsi="Times New Roman" w:cs="Times New Roman"/>
          <w:sz w:val="24"/>
          <w:szCs w:val="24"/>
        </w:rPr>
        <w:t xml:space="preserve">      </w:t>
      </w:r>
    </w:p>
    <w:p w14:paraId="5545E46E" w14:textId="6D6477AF" w:rsidR="00C47090" w:rsidRPr="00965F30" w:rsidRDefault="00CC1442">
      <w:pPr>
        <w:spacing w:line="480" w:lineRule="auto"/>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sz w:val="24"/>
          <w:szCs w:val="24"/>
        </w:rPr>
        <w:t>Schnipper</w:t>
      </w:r>
      <w:proofErr w:type="spellEnd"/>
      <w:r w:rsidRPr="00965F30">
        <w:rPr>
          <w:rFonts w:ascii="Times New Roman" w:eastAsia="Times New Roman" w:hAnsi="Times New Roman" w:cs="Times New Roman"/>
          <w:sz w:val="24"/>
          <w:szCs w:val="24"/>
        </w:rPr>
        <w:t>, J.</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 xml:space="preserve"> &amp; </w:t>
      </w:r>
      <w:proofErr w:type="spellStart"/>
      <w:r w:rsidRPr="00965F30">
        <w:rPr>
          <w:rFonts w:ascii="Times New Roman" w:eastAsia="Times New Roman" w:hAnsi="Times New Roman" w:cs="Times New Roman"/>
          <w:sz w:val="24"/>
          <w:szCs w:val="24"/>
        </w:rPr>
        <w:t>Labonville</w:t>
      </w:r>
      <w:proofErr w:type="spellEnd"/>
      <w:r w:rsidRPr="00965F30">
        <w:rPr>
          <w:rFonts w:ascii="Times New Roman" w:eastAsia="Times New Roman" w:hAnsi="Times New Roman" w:cs="Times New Roman"/>
          <w:sz w:val="24"/>
          <w:szCs w:val="24"/>
        </w:rPr>
        <w:t xml:space="preserve">, S. (2016). Medication reconciliation in ambulatory care: A work        </w:t>
      </w:r>
      <w:r w:rsidRPr="00965F30">
        <w:rPr>
          <w:rFonts w:ascii="Times New Roman" w:eastAsia="Times New Roman" w:hAnsi="Times New Roman" w:cs="Times New Roman"/>
          <w:sz w:val="24"/>
          <w:szCs w:val="24"/>
        </w:rPr>
        <w:tab/>
        <w:t xml:space="preserve">in progress. </w:t>
      </w:r>
      <w:r w:rsidRPr="00965F30">
        <w:rPr>
          <w:rFonts w:ascii="Times New Roman" w:eastAsia="Times New Roman" w:hAnsi="Times New Roman" w:cs="Times New Roman"/>
          <w:i/>
          <w:sz w:val="24"/>
          <w:szCs w:val="24"/>
        </w:rPr>
        <w:t>American Journal of Health-System Pharmacy, 73</w:t>
      </w:r>
      <w:r w:rsidRPr="00965F30">
        <w:rPr>
          <w:rFonts w:ascii="Times New Roman" w:eastAsia="Times New Roman" w:hAnsi="Times New Roman" w:cs="Times New Roman"/>
          <w:sz w:val="24"/>
          <w:szCs w:val="24"/>
        </w:rPr>
        <w:t>(22).</w:t>
      </w:r>
    </w:p>
    <w:p w14:paraId="75593197" w14:textId="77777777" w:rsidR="00C47090" w:rsidRPr="00965F30" w:rsidRDefault="00CC1442">
      <w:pPr>
        <w:spacing w:line="480" w:lineRule="auto"/>
        <w:ind w:firstLine="720"/>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doi:10.2146/ajhp160672.</w:t>
      </w:r>
    </w:p>
    <w:p w14:paraId="79D061B1"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The Joint Commission. (2019). National Patient Safety Goals. Retrieved from </w:t>
      </w:r>
    </w:p>
    <w:p w14:paraId="4A40BC9C" w14:textId="77777777" w:rsidR="00C47090" w:rsidRPr="00965F30" w:rsidRDefault="002E0986">
      <w:pPr>
        <w:spacing w:line="480" w:lineRule="auto"/>
        <w:ind w:firstLine="720"/>
        <w:rPr>
          <w:rFonts w:ascii="Times New Roman" w:eastAsia="Times New Roman" w:hAnsi="Times New Roman" w:cs="Times New Roman"/>
          <w:sz w:val="24"/>
          <w:szCs w:val="24"/>
        </w:rPr>
      </w:pPr>
      <w:hyperlink r:id="rId27">
        <w:r w:rsidR="00CC1442" w:rsidRPr="00965F30">
          <w:rPr>
            <w:rFonts w:ascii="Times New Roman" w:eastAsia="Times New Roman" w:hAnsi="Times New Roman" w:cs="Times New Roman"/>
            <w:sz w:val="24"/>
            <w:szCs w:val="24"/>
          </w:rPr>
          <w:t>https://www.jointcommission.org/standards_information/npsgs.aspx</w:t>
        </w:r>
      </w:hyperlink>
    </w:p>
    <w:p w14:paraId="30908982" w14:textId="77777777" w:rsidR="00C47090" w:rsidRPr="00965F30" w:rsidRDefault="00CC1442">
      <w:pPr>
        <w:spacing w:line="480" w:lineRule="auto"/>
        <w:rPr>
          <w:rFonts w:ascii="Times New Roman" w:eastAsia="Times New Roman" w:hAnsi="Times New Roman" w:cs="Times New Roman"/>
          <w:color w:val="010C29"/>
          <w:sz w:val="24"/>
          <w:szCs w:val="24"/>
        </w:rPr>
      </w:pPr>
      <w:r w:rsidRPr="00965F30">
        <w:rPr>
          <w:rFonts w:ascii="Times New Roman" w:eastAsia="Times New Roman" w:hAnsi="Times New Roman" w:cs="Times New Roman"/>
          <w:color w:val="010C29"/>
          <w:sz w:val="24"/>
          <w:szCs w:val="24"/>
        </w:rPr>
        <w:t xml:space="preserve">United States Department of Veteran Affairs. (2016). National Center for Veteran’s Analysis </w:t>
      </w:r>
    </w:p>
    <w:p w14:paraId="33F81C17"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010C29"/>
          <w:sz w:val="24"/>
          <w:szCs w:val="24"/>
        </w:rPr>
        <w:t xml:space="preserve">and Statistics. Retrieved from </w:t>
      </w:r>
      <w:r w:rsidRPr="00965F30">
        <w:rPr>
          <w:rFonts w:ascii="Times New Roman" w:eastAsia="Times New Roman" w:hAnsi="Times New Roman" w:cs="Times New Roman"/>
          <w:sz w:val="24"/>
          <w:szCs w:val="24"/>
        </w:rPr>
        <w:t>https://www.va.gov/vetdata</w:t>
      </w:r>
    </w:p>
    <w:p w14:paraId="505A6C5B"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Veteran Healthcare Administration Support Service Center Capital Assets Database. (2018).</w:t>
      </w:r>
    </w:p>
    <w:p w14:paraId="37FBBC45"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Non-Institutional Care Measure Summary. Retrieved from https://www.securereports2</w:t>
      </w:r>
    </w:p>
    <w:p w14:paraId="4F727B68" w14:textId="77777777" w:rsidR="00C47090" w:rsidRPr="00965F30" w:rsidRDefault="00CC1442">
      <w:pPr>
        <w:spacing w:line="480" w:lineRule="auto"/>
        <w:ind w:left="720"/>
        <w:rPr>
          <w:rFonts w:ascii="Times New Roman" w:eastAsia="Times New Roman" w:hAnsi="Times New Roman" w:cs="Times New Roman"/>
          <w:sz w:val="24"/>
          <w:szCs w:val="24"/>
        </w:rPr>
      </w:pPr>
      <w:r w:rsidRPr="00965F30">
        <w:rPr>
          <w:rFonts w:ascii="Times New Roman" w:eastAsia="Times New Roman" w:hAnsi="Times New Roman" w:cs="Times New Roman"/>
          <w:color w:val="333333"/>
          <w:sz w:val="24"/>
          <w:szCs w:val="24"/>
        </w:rPr>
        <w:t>.</w:t>
      </w:r>
      <w:hyperlink r:id="rId28">
        <w:r w:rsidRPr="00965F30">
          <w:rPr>
            <w:rFonts w:ascii="Times New Roman" w:eastAsia="Times New Roman" w:hAnsi="Times New Roman" w:cs="Times New Roman"/>
            <w:sz w:val="24"/>
            <w:szCs w:val="24"/>
          </w:rPr>
          <w:t>vssc.med.va.gov/</w:t>
        </w:r>
        <w:proofErr w:type="spellStart"/>
        <w:r w:rsidRPr="00965F30">
          <w:rPr>
            <w:rFonts w:ascii="Times New Roman" w:eastAsia="Times New Roman" w:hAnsi="Times New Roman" w:cs="Times New Roman"/>
            <w:sz w:val="24"/>
            <w:szCs w:val="24"/>
          </w:rPr>
          <w:t>ReportServer</w:t>
        </w:r>
        <w:proofErr w:type="spellEnd"/>
        <w:r w:rsidRPr="00965F30">
          <w:rPr>
            <w:rFonts w:ascii="Times New Roman" w:eastAsia="Times New Roman" w:hAnsi="Times New Roman" w:cs="Times New Roman"/>
            <w:sz w:val="24"/>
            <w:szCs w:val="24"/>
          </w:rPr>
          <w:t>/Pages</w:t>
        </w:r>
      </w:hyperlink>
      <w:r w:rsidRPr="00965F30">
        <w:rPr>
          <w:rFonts w:ascii="Times New Roman" w:eastAsia="Times New Roman" w:hAnsi="Times New Roman" w:cs="Times New Roman"/>
          <w:sz w:val="24"/>
          <w:szCs w:val="24"/>
        </w:rPr>
        <w:t>/Report Viewer/</w:t>
      </w:r>
      <w:proofErr w:type="spellStart"/>
      <w:r w:rsidRPr="00965F30">
        <w:rPr>
          <w:rFonts w:ascii="Times New Roman" w:eastAsia="Times New Roman" w:hAnsi="Times New Roman" w:cs="Times New Roman"/>
          <w:sz w:val="24"/>
          <w:szCs w:val="24"/>
        </w:rPr>
        <w:t>aspx</w:t>
      </w:r>
      <w:proofErr w:type="spellEnd"/>
      <w:r w:rsidRPr="00965F30">
        <w:rPr>
          <w:rFonts w:ascii="Times New Roman" w:eastAsia="Times New Roman" w:hAnsi="Times New Roman" w:cs="Times New Roman"/>
          <w:sz w:val="24"/>
          <w:szCs w:val="24"/>
        </w:rPr>
        <w:t>?/NVA/</w:t>
      </w:r>
      <w:proofErr w:type="spellStart"/>
      <w:r w:rsidRPr="00965F30">
        <w:rPr>
          <w:rFonts w:ascii="Times New Roman" w:eastAsia="Times New Roman" w:hAnsi="Times New Roman" w:cs="Times New Roman"/>
          <w:sz w:val="24"/>
          <w:szCs w:val="24"/>
        </w:rPr>
        <w:t>NVARpts</w:t>
      </w:r>
      <w:proofErr w:type="spellEnd"/>
      <w:r w:rsidRPr="00965F30">
        <w:rPr>
          <w:rFonts w:ascii="Times New Roman" w:eastAsia="Times New Roman" w:hAnsi="Times New Roman" w:cs="Times New Roman"/>
          <w:sz w:val="24"/>
          <w:szCs w:val="24"/>
        </w:rPr>
        <w:t>/</w:t>
      </w:r>
      <w:proofErr w:type="spellStart"/>
      <w:r w:rsidRPr="00965F30">
        <w:rPr>
          <w:rFonts w:ascii="Times New Roman" w:eastAsia="Times New Roman" w:hAnsi="Times New Roman" w:cs="Times New Roman"/>
          <w:sz w:val="24"/>
          <w:szCs w:val="24"/>
        </w:rPr>
        <w:t>Uniques</w:t>
      </w:r>
      <w:proofErr w:type="spellEnd"/>
    </w:p>
    <w:p w14:paraId="75F52489" w14:textId="77777777" w:rsidR="00C47090" w:rsidRPr="00965F30" w:rsidRDefault="00CC1442">
      <w:pPr>
        <w:spacing w:line="480" w:lineRule="auto"/>
        <w:ind w:firstLine="720"/>
        <w:rPr>
          <w:rFonts w:ascii="Times New Roman" w:eastAsia="Times New Roman" w:hAnsi="Times New Roman" w:cs="Times New Roman"/>
          <w:sz w:val="24"/>
          <w:szCs w:val="24"/>
        </w:rPr>
      </w:pPr>
      <w:proofErr w:type="spellStart"/>
      <w:r w:rsidRPr="00965F30">
        <w:rPr>
          <w:rFonts w:ascii="Times New Roman" w:eastAsia="Times New Roman" w:hAnsi="Times New Roman" w:cs="Times New Roman"/>
          <w:color w:val="333333"/>
          <w:sz w:val="24"/>
          <w:szCs w:val="24"/>
        </w:rPr>
        <w:t>Trendof+NICRer</w:t>
      </w:r>
      <w:proofErr w:type="spellEnd"/>
    </w:p>
    <w:p w14:paraId="5887A137" w14:textId="77777777" w:rsidR="00C47090" w:rsidRPr="00965F30" w:rsidRDefault="00CC1442">
      <w:pPr>
        <w:spacing w:line="480" w:lineRule="auto"/>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Walsh, E., </w:t>
      </w:r>
      <w:proofErr w:type="spellStart"/>
      <w:r w:rsidRPr="00965F30">
        <w:rPr>
          <w:rFonts w:ascii="Times New Roman" w:eastAsia="Times New Roman" w:hAnsi="Times New Roman" w:cs="Times New Roman"/>
          <w:color w:val="333333"/>
          <w:sz w:val="24"/>
          <w:szCs w:val="24"/>
        </w:rPr>
        <w:t>Sahm</w:t>
      </w:r>
      <w:proofErr w:type="spellEnd"/>
      <w:r w:rsidRPr="00965F30">
        <w:rPr>
          <w:rFonts w:ascii="Times New Roman" w:eastAsia="Times New Roman" w:hAnsi="Times New Roman" w:cs="Times New Roman"/>
          <w:color w:val="333333"/>
          <w:sz w:val="24"/>
          <w:szCs w:val="24"/>
        </w:rPr>
        <w:t xml:space="preserve">, L. J., Kearney, P. M., Smithson, H., </w:t>
      </w:r>
      <w:proofErr w:type="spellStart"/>
      <w:r w:rsidRPr="00965F30">
        <w:rPr>
          <w:rFonts w:ascii="Times New Roman" w:eastAsia="Times New Roman" w:hAnsi="Times New Roman" w:cs="Times New Roman"/>
          <w:color w:val="333333"/>
          <w:sz w:val="24"/>
          <w:szCs w:val="24"/>
        </w:rPr>
        <w:t>Kerins</w:t>
      </w:r>
      <w:proofErr w:type="spellEnd"/>
      <w:r w:rsidRPr="00965F30">
        <w:rPr>
          <w:rFonts w:ascii="Times New Roman" w:eastAsia="Times New Roman" w:hAnsi="Times New Roman" w:cs="Times New Roman"/>
          <w:color w:val="333333"/>
          <w:sz w:val="24"/>
          <w:szCs w:val="24"/>
        </w:rPr>
        <w:t xml:space="preserve">, D. M., </w:t>
      </w:r>
      <w:proofErr w:type="spellStart"/>
      <w:r w:rsidRPr="00965F30">
        <w:rPr>
          <w:rFonts w:ascii="Times New Roman" w:eastAsia="Times New Roman" w:hAnsi="Times New Roman" w:cs="Times New Roman"/>
          <w:color w:val="333333"/>
          <w:sz w:val="24"/>
          <w:szCs w:val="24"/>
        </w:rPr>
        <w:t>Ngwa</w:t>
      </w:r>
      <w:proofErr w:type="spellEnd"/>
      <w:r w:rsidRPr="00965F30">
        <w:rPr>
          <w:rFonts w:ascii="Times New Roman" w:eastAsia="Times New Roman" w:hAnsi="Times New Roman" w:cs="Times New Roman"/>
          <w:color w:val="333333"/>
          <w:sz w:val="24"/>
          <w:szCs w:val="24"/>
        </w:rPr>
        <w:t xml:space="preserve">, C., Fitzgerald, C., </w:t>
      </w:r>
    </w:p>
    <w:p w14:paraId="6640A826"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lastRenderedPageBreak/>
        <w:t xml:space="preserve">McCarthy, S., Connolly, E., Dalton, K., Byrne, D., Carey, M., &amp; Bradley, C. (2018). The </w:t>
      </w:r>
    </w:p>
    <w:p w14:paraId="597FAC98" w14:textId="77777777" w:rsidR="00C47090" w:rsidRPr="00965F30" w:rsidRDefault="00CC1442">
      <w:pPr>
        <w:spacing w:line="480" w:lineRule="auto"/>
        <w:ind w:firstLine="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pharms (patient held active record of medication status) feasibility study: A research</w:t>
      </w:r>
    </w:p>
    <w:p w14:paraId="120D278D" w14:textId="77777777" w:rsidR="00C47090" w:rsidRPr="00965F30" w:rsidRDefault="00CC1442">
      <w:pPr>
        <w:spacing w:line="480" w:lineRule="auto"/>
        <w:ind w:left="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proposal. </w:t>
      </w:r>
      <w:r w:rsidRPr="00965F30">
        <w:rPr>
          <w:rFonts w:ascii="Times New Roman" w:eastAsia="Times New Roman" w:hAnsi="Times New Roman" w:cs="Times New Roman"/>
          <w:i/>
          <w:color w:val="333333"/>
          <w:sz w:val="24"/>
          <w:szCs w:val="24"/>
        </w:rPr>
        <w:t>BioMed Central, 11</w:t>
      </w:r>
      <w:r w:rsidRPr="00965F30">
        <w:rPr>
          <w:rFonts w:ascii="Times New Roman" w:eastAsia="Times New Roman" w:hAnsi="Times New Roman" w:cs="Times New Roman"/>
          <w:color w:val="333333"/>
          <w:sz w:val="24"/>
          <w:szCs w:val="24"/>
        </w:rPr>
        <w:t xml:space="preserve">(6). </w:t>
      </w:r>
      <w:proofErr w:type="spellStart"/>
      <w:r w:rsidRPr="00965F30">
        <w:rPr>
          <w:rFonts w:ascii="Times New Roman" w:eastAsia="Times New Roman" w:hAnsi="Times New Roman" w:cs="Times New Roman"/>
          <w:color w:val="333333"/>
          <w:sz w:val="24"/>
          <w:szCs w:val="24"/>
        </w:rPr>
        <w:t>doi:org</w:t>
      </w:r>
      <w:proofErr w:type="spellEnd"/>
      <w:r w:rsidRPr="00965F30">
        <w:rPr>
          <w:rFonts w:ascii="Times New Roman" w:eastAsia="Times New Roman" w:hAnsi="Times New Roman" w:cs="Times New Roman"/>
          <w:color w:val="333333"/>
          <w:sz w:val="24"/>
          <w:szCs w:val="24"/>
        </w:rPr>
        <w:t>/10.1186/s13104-017-3118-3</w:t>
      </w:r>
    </w:p>
    <w:p w14:paraId="643B6147" w14:textId="77777777" w:rsidR="00C47090" w:rsidRPr="00965F30" w:rsidRDefault="00CC1442">
      <w:pPr>
        <w:spacing w:line="480" w:lineRule="auto"/>
        <w:rPr>
          <w:rFonts w:ascii="Times New Roman" w:eastAsia="Times New Roman" w:hAnsi="Times New Roman" w:cs="Times New Roman"/>
          <w:i/>
          <w:color w:val="333333"/>
          <w:sz w:val="24"/>
          <w:szCs w:val="24"/>
        </w:rPr>
      </w:pPr>
      <w:r w:rsidRPr="00965F30">
        <w:rPr>
          <w:rFonts w:ascii="Times New Roman" w:eastAsia="Times New Roman" w:hAnsi="Times New Roman" w:cs="Times New Roman"/>
          <w:color w:val="333333"/>
          <w:sz w:val="24"/>
          <w:szCs w:val="24"/>
        </w:rPr>
        <w:t xml:space="preserve">Wright, K. (2014). The rules and regulations for medication management. </w:t>
      </w:r>
      <w:r w:rsidRPr="00965F30">
        <w:rPr>
          <w:rFonts w:ascii="Times New Roman" w:eastAsia="Times New Roman" w:hAnsi="Times New Roman" w:cs="Times New Roman"/>
          <w:i/>
          <w:color w:val="333333"/>
          <w:sz w:val="24"/>
          <w:szCs w:val="24"/>
        </w:rPr>
        <w:t>Nursing &amp; Residential</w:t>
      </w:r>
    </w:p>
    <w:p w14:paraId="550FD89A" w14:textId="77777777" w:rsidR="00C47090" w:rsidRPr="00965F30" w:rsidRDefault="00CC1442">
      <w:pPr>
        <w:spacing w:line="480" w:lineRule="auto"/>
        <w:ind w:firstLine="720"/>
      </w:pPr>
      <w:r w:rsidRPr="00965F30">
        <w:rPr>
          <w:rFonts w:ascii="Times New Roman" w:eastAsia="Times New Roman" w:hAnsi="Times New Roman" w:cs="Times New Roman"/>
          <w:i/>
          <w:color w:val="333333"/>
          <w:sz w:val="24"/>
          <w:szCs w:val="24"/>
        </w:rPr>
        <w:t>Care</w:t>
      </w:r>
      <w:r w:rsidRPr="00965F30">
        <w:rPr>
          <w:rFonts w:ascii="Times New Roman" w:eastAsia="Times New Roman" w:hAnsi="Times New Roman" w:cs="Times New Roman"/>
          <w:color w:val="333333"/>
          <w:sz w:val="24"/>
          <w:szCs w:val="24"/>
        </w:rPr>
        <w:t xml:space="preserve">, </w:t>
      </w:r>
      <w:r w:rsidRPr="00965F30">
        <w:rPr>
          <w:rFonts w:ascii="Times New Roman" w:eastAsia="Times New Roman" w:hAnsi="Times New Roman" w:cs="Times New Roman"/>
          <w:i/>
          <w:color w:val="333333"/>
          <w:sz w:val="24"/>
          <w:szCs w:val="24"/>
        </w:rPr>
        <w:t>16</w:t>
      </w:r>
      <w:r w:rsidRPr="00965F30">
        <w:rPr>
          <w:rFonts w:ascii="Times New Roman" w:eastAsia="Times New Roman" w:hAnsi="Times New Roman" w:cs="Times New Roman"/>
          <w:color w:val="333333"/>
          <w:sz w:val="24"/>
          <w:szCs w:val="24"/>
        </w:rPr>
        <w:t>(4), 232–235. Retrieved from</w:t>
      </w:r>
      <w:hyperlink r:id="rId29">
        <w:r w:rsidRPr="00965F30">
          <w:rPr>
            <w:rFonts w:ascii="Times New Roman" w:eastAsia="Times New Roman" w:hAnsi="Times New Roman" w:cs="Times New Roman"/>
            <w:color w:val="333333"/>
            <w:sz w:val="24"/>
            <w:szCs w:val="24"/>
          </w:rPr>
          <w:t xml:space="preserve"> </w:t>
        </w:r>
      </w:hyperlink>
      <w:hyperlink r:id="rId30">
        <w:r w:rsidRPr="00965F30">
          <w:rPr>
            <w:rFonts w:ascii="Times New Roman" w:eastAsia="Times New Roman" w:hAnsi="Times New Roman" w:cs="Times New Roman"/>
            <w:sz w:val="24"/>
            <w:szCs w:val="24"/>
          </w:rPr>
          <w:t>https://www.search-ebscohost-com.ezproxy.umary</w:t>
        </w:r>
      </w:hyperlink>
    </w:p>
    <w:p w14:paraId="5BF576CB" w14:textId="77777777" w:rsidR="00C47090" w:rsidRPr="00965F30" w:rsidRDefault="00CC1442">
      <w:pPr>
        <w:spacing w:line="480" w:lineRule="auto"/>
        <w:ind w:left="720"/>
        <w:rPr>
          <w:rFonts w:ascii="Times New Roman" w:eastAsia="Times New Roman" w:hAnsi="Times New Roman" w:cs="Times New Roman"/>
          <w:color w:val="333333"/>
          <w:sz w:val="24"/>
          <w:szCs w:val="24"/>
        </w:rPr>
      </w:pPr>
      <w:r w:rsidRPr="00965F30">
        <w:rPr>
          <w:rFonts w:ascii="Times" w:eastAsia="Times" w:hAnsi="Times" w:cs="Times"/>
          <w:sz w:val="24"/>
          <w:szCs w:val="24"/>
        </w:rPr>
        <w:t>.</w:t>
      </w:r>
      <w:proofErr w:type="spellStart"/>
      <w:r w:rsidRPr="00965F30">
        <w:rPr>
          <w:rFonts w:ascii="Times" w:eastAsia="Times" w:hAnsi="Times" w:cs="Times"/>
          <w:sz w:val="24"/>
          <w:szCs w:val="24"/>
        </w:rPr>
        <w:t>edu</w:t>
      </w:r>
      <w:proofErr w:type="spellEnd"/>
      <w:r w:rsidRPr="00965F30">
        <w:rPr>
          <w:rFonts w:ascii="Times" w:eastAsia="Times" w:hAnsi="Times" w:cs="Times"/>
          <w:sz w:val="24"/>
          <w:szCs w:val="24"/>
        </w:rPr>
        <w:t>/</w:t>
      </w:r>
      <w:proofErr w:type="spellStart"/>
      <w:r w:rsidRPr="00965F30">
        <w:fldChar w:fldCharType="begin"/>
      </w:r>
      <w:r w:rsidRPr="00965F30">
        <w:instrText xml:space="preserve"> HYPERLINK "https://search-ebscohost-com.ezproxy.umary.edu/login.aspx?direct=true&amp;db=ccm&amp;AN=104055899&amp;site=ehost-live" \h </w:instrText>
      </w:r>
      <w:r w:rsidRPr="00965F30">
        <w:fldChar w:fldCharType="separate"/>
      </w:r>
      <w:r w:rsidRPr="00965F30">
        <w:rPr>
          <w:rFonts w:ascii="Times" w:eastAsia="Times" w:hAnsi="Times" w:cs="Times"/>
          <w:sz w:val="24"/>
          <w:szCs w:val="24"/>
        </w:rPr>
        <w:t>l</w:t>
      </w:r>
      <w:r w:rsidRPr="00965F30">
        <w:rPr>
          <w:rFonts w:ascii="Times" w:eastAsia="Times" w:hAnsi="Times" w:cs="Times"/>
          <w:sz w:val="24"/>
          <w:szCs w:val="24"/>
        </w:rPr>
        <w:fldChar w:fldCharType="end"/>
      </w:r>
      <w:hyperlink r:id="rId31">
        <w:r w:rsidRPr="00965F30">
          <w:rPr>
            <w:rFonts w:ascii="Times New Roman" w:eastAsia="Times New Roman" w:hAnsi="Times New Roman" w:cs="Times New Roman"/>
            <w:sz w:val="24"/>
            <w:szCs w:val="24"/>
          </w:rPr>
          <w:t>ogin.aspx?direct</w:t>
        </w:r>
        <w:proofErr w:type="spellEnd"/>
        <w:r w:rsidRPr="00965F30">
          <w:rPr>
            <w:rFonts w:ascii="Times New Roman" w:eastAsia="Times New Roman" w:hAnsi="Times New Roman" w:cs="Times New Roman"/>
            <w:sz w:val="24"/>
            <w:szCs w:val="24"/>
          </w:rPr>
          <w:t>=</w:t>
        </w:r>
        <w:proofErr w:type="spellStart"/>
        <w:r w:rsidRPr="00965F30">
          <w:rPr>
            <w:rFonts w:ascii="Times New Roman" w:eastAsia="Times New Roman" w:hAnsi="Times New Roman" w:cs="Times New Roman"/>
            <w:sz w:val="24"/>
            <w:szCs w:val="24"/>
          </w:rPr>
          <w:t>true&amp;db</w:t>
        </w:r>
        <w:proofErr w:type="spellEnd"/>
        <w:r w:rsidRPr="00965F30">
          <w:rPr>
            <w:rFonts w:ascii="Times New Roman" w:eastAsia="Times New Roman" w:hAnsi="Times New Roman" w:cs="Times New Roman"/>
            <w:sz w:val="24"/>
            <w:szCs w:val="24"/>
          </w:rPr>
          <w:t>=</w:t>
        </w:r>
        <w:proofErr w:type="spellStart"/>
        <w:r w:rsidRPr="00965F30">
          <w:rPr>
            <w:rFonts w:ascii="Times New Roman" w:eastAsia="Times New Roman" w:hAnsi="Times New Roman" w:cs="Times New Roman"/>
            <w:sz w:val="24"/>
            <w:szCs w:val="24"/>
          </w:rPr>
          <w:t>ccm&amp;AN</w:t>
        </w:r>
        <w:proofErr w:type="spellEnd"/>
        <w:r w:rsidRPr="00965F30">
          <w:rPr>
            <w:rFonts w:ascii="Times New Roman" w:eastAsia="Times New Roman" w:hAnsi="Times New Roman" w:cs="Times New Roman"/>
            <w:sz w:val="24"/>
            <w:szCs w:val="24"/>
          </w:rPr>
          <w:t>=104055899&amp;site=</w:t>
        </w:r>
        <w:proofErr w:type="spellStart"/>
        <w:r w:rsidRPr="00965F30">
          <w:rPr>
            <w:rFonts w:ascii="Times New Roman" w:eastAsia="Times New Roman" w:hAnsi="Times New Roman" w:cs="Times New Roman"/>
            <w:sz w:val="24"/>
            <w:szCs w:val="24"/>
          </w:rPr>
          <w:t>ehost</w:t>
        </w:r>
        <w:proofErr w:type="spellEnd"/>
        <w:r w:rsidRPr="00965F30">
          <w:rPr>
            <w:rFonts w:ascii="Times New Roman" w:eastAsia="Times New Roman" w:hAnsi="Times New Roman" w:cs="Times New Roman"/>
            <w:sz w:val="24"/>
            <w:szCs w:val="24"/>
          </w:rPr>
          <w:t>-live</w:t>
        </w:r>
      </w:hyperlink>
      <w:r w:rsidRPr="00965F30">
        <w:rPr>
          <w:rFonts w:ascii="Times New Roman" w:eastAsia="Times New Roman" w:hAnsi="Times New Roman" w:cs="Times New Roman"/>
          <w:color w:val="333333"/>
          <w:sz w:val="24"/>
          <w:szCs w:val="24"/>
        </w:rPr>
        <w:t xml:space="preserve"> </w:t>
      </w:r>
    </w:p>
    <w:p w14:paraId="45DF3F8F" w14:textId="77777777" w:rsidR="00C47090" w:rsidRPr="00965F30" w:rsidRDefault="00CC1442">
      <w:pPr>
        <w:spacing w:line="480" w:lineRule="auto"/>
        <w:rPr>
          <w:rFonts w:ascii="Times New Roman" w:eastAsia="Times New Roman" w:hAnsi="Times New Roman" w:cs="Times New Roman"/>
          <w:sz w:val="24"/>
          <w:szCs w:val="24"/>
        </w:rPr>
      </w:pPr>
      <w:r w:rsidRPr="00965F30">
        <w:rPr>
          <w:rFonts w:ascii="Times New Roman" w:eastAsia="Times New Roman" w:hAnsi="Times New Roman" w:cs="Times New Roman"/>
          <w:sz w:val="24"/>
          <w:szCs w:val="24"/>
        </w:rPr>
        <w:t xml:space="preserve">Young, L., </w:t>
      </w:r>
      <w:proofErr w:type="spellStart"/>
      <w:r w:rsidRPr="00965F30">
        <w:rPr>
          <w:rFonts w:ascii="Times New Roman" w:eastAsia="Times New Roman" w:hAnsi="Times New Roman" w:cs="Times New Roman"/>
          <w:sz w:val="24"/>
          <w:szCs w:val="24"/>
        </w:rPr>
        <w:t>Barnason</w:t>
      </w:r>
      <w:proofErr w:type="spellEnd"/>
      <w:r w:rsidRPr="00965F30">
        <w:rPr>
          <w:rFonts w:ascii="Times New Roman" w:eastAsia="Times New Roman" w:hAnsi="Times New Roman" w:cs="Times New Roman"/>
          <w:sz w:val="24"/>
          <w:szCs w:val="24"/>
        </w:rPr>
        <w:t xml:space="preserve">, S., Hays, K., &amp; Do, V. (2015). Nurse practitioner led medication        </w:t>
      </w:r>
    </w:p>
    <w:p w14:paraId="20961FDA" w14:textId="32BD2CCF" w:rsidR="00C47090" w:rsidRPr="00965F30" w:rsidRDefault="00CC1442">
      <w:pPr>
        <w:spacing w:line="480" w:lineRule="auto"/>
        <w:ind w:left="720"/>
        <w:rPr>
          <w:rFonts w:ascii="Times New Roman" w:eastAsia="Times New Roman" w:hAnsi="Times New Roman" w:cs="Times New Roman"/>
          <w:color w:val="333333"/>
          <w:sz w:val="24"/>
          <w:szCs w:val="24"/>
        </w:rPr>
      </w:pPr>
      <w:r w:rsidRPr="00965F30">
        <w:rPr>
          <w:rFonts w:ascii="Times New Roman" w:eastAsia="Times New Roman" w:hAnsi="Times New Roman" w:cs="Times New Roman"/>
          <w:sz w:val="24"/>
          <w:szCs w:val="24"/>
        </w:rPr>
        <w:t xml:space="preserve">reconciliation in critical access hospitals. </w:t>
      </w:r>
      <w:r w:rsidRPr="00965F30">
        <w:rPr>
          <w:rFonts w:ascii="Times New Roman" w:eastAsia="Times New Roman" w:hAnsi="Times New Roman" w:cs="Times New Roman"/>
          <w:i/>
          <w:sz w:val="24"/>
          <w:szCs w:val="24"/>
        </w:rPr>
        <w:t>Journal for Nurse Practitioners</w:t>
      </w:r>
      <w:r w:rsidRPr="00965F30">
        <w:rPr>
          <w:rFonts w:ascii="Times New Roman" w:eastAsia="Times New Roman" w:hAnsi="Times New Roman" w:cs="Times New Roman"/>
          <w:sz w:val="24"/>
          <w:szCs w:val="24"/>
        </w:rPr>
        <w:t xml:space="preserve">, </w:t>
      </w:r>
      <w:r w:rsidRPr="00965F30">
        <w:rPr>
          <w:rFonts w:ascii="Times New Roman" w:eastAsia="Times New Roman" w:hAnsi="Times New Roman" w:cs="Times New Roman"/>
          <w:i/>
          <w:sz w:val="24"/>
          <w:szCs w:val="24"/>
        </w:rPr>
        <w:t>11</w:t>
      </w:r>
      <w:r w:rsidRPr="00965F30">
        <w:rPr>
          <w:rFonts w:ascii="Times New Roman" w:eastAsia="Times New Roman" w:hAnsi="Times New Roman" w:cs="Times New Roman"/>
          <w:sz w:val="24"/>
          <w:szCs w:val="24"/>
        </w:rPr>
        <w:t>(5), 511</w:t>
      </w:r>
      <w:r w:rsidR="003947BD">
        <w:rPr>
          <w:rFonts w:ascii="Times New Roman" w:eastAsia="Times New Roman" w:hAnsi="Times New Roman" w:cs="Times New Roman"/>
          <w:sz w:val="24"/>
          <w:szCs w:val="24"/>
        </w:rPr>
        <w:t>-</w:t>
      </w:r>
      <w:r w:rsidRPr="00965F30">
        <w:rPr>
          <w:rFonts w:ascii="Times New Roman" w:eastAsia="Times New Roman" w:hAnsi="Times New Roman" w:cs="Times New Roman"/>
          <w:sz w:val="24"/>
          <w:szCs w:val="24"/>
        </w:rPr>
        <w:t>518.</w:t>
      </w:r>
      <w:hyperlink r:id="rId32">
        <w:r w:rsidRPr="00965F30">
          <w:rPr>
            <w:rFonts w:ascii="Times New Roman" w:eastAsia="Times New Roman" w:hAnsi="Times New Roman" w:cs="Times New Roman"/>
            <w:sz w:val="24"/>
            <w:szCs w:val="24"/>
          </w:rPr>
          <w:t xml:space="preserve"> doi:org.ezproxy.umary.edu/10.1016/j.nurpra.2015.03.005</w:t>
        </w:r>
      </w:hyperlink>
      <w:r w:rsidRPr="00965F30">
        <w:rPr>
          <w:rFonts w:ascii="Times New Roman" w:eastAsia="Times New Roman" w:hAnsi="Times New Roman" w:cs="Times New Roman"/>
          <w:sz w:val="24"/>
          <w:szCs w:val="24"/>
        </w:rPr>
        <w:t xml:space="preserve"> </w:t>
      </w:r>
    </w:p>
    <w:p w14:paraId="3A50ABF0" w14:textId="77777777" w:rsidR="00C47090" w:rsidRPr="00965F30" w:rsidRDefault="00CC1442">
      <w:pPr>
        <w:spacing w:line="480" w:lineRule="auto"/>
        <w:rPr>
          <w:rFonts w:ascii="Times New Roman" w:eastAsia="Times New Roman" w:hAnsi="Times New Roman" w:cs="Times New Roman"/>
          <w:color w:val="333333"/>
          <w:sz w:val="24"/>
          <w:szCs w:val="24"/>
        </w:rPr>
      </w:pPr>
      <w:proofErr w:type="spellStart"/>
      <w:r w:rsidRPr="00965F30">
        <w:rPr>
          <w:rFonts w:ascii="Times New Roman" w:eastAsia="Times New Roman" w:hAnsi="Times New Roman" w:cs="Times New Roman"/>
          <w:color w:val="333333"/>
          <w:sz w:val="24"/>
          <w:szCs w:val="24"/>
        </w:rPr>
        <w:t>Zillich</w:t>
      </w:r>
      <w:proofErr w:type="spellEnd"/>
      <w:r w:rsidRPr="00965F30">
        <w:rPr>
          <w:rFonts w:ascii="Times New Roman" w:eastAsia="Times New Roman" w:hAnsi="Times New Roman" w:cs="Times New Roman"/>
          <w:color w:val="333333"/>
          <w:sz w:val="24"/>
          <w:szCs w:val="24"/>
        </w:rPr>
        <w:t xml:space="preserve">, A. J., Snyder, M. E., Frail, C. K., Lewis, J. L., </w:t>
      </w:r>
      <w:proofErr w:type="spellStart"/>
      <w:r w:rsidRPr="00965F30">
        <w:rPr>
          <w:rFonts w:ascii="Times New Roman" w:eastAsia="Times New Roman" w:hAnsi="Times New Roman" w:cs="Times New Roman"/>
          <w:color w:val="333333"/>
          <w:sz w:val="24"/>
          <w:szCs w:val="24"/>
        </w:rPr>
        <w:t>Deshotels</w:t>
      </w:r>
      <w:proofErr w:type="spellEnd"/>
      <w:r w:rsidRPr="00965F30">
        <w:rPr>
          <w:rFonts w:ascii="Times New Roman" w:eastAsia="Times New Roman" w:hAnsi="Times New Roman" w:cs="Times New Roman"/>
          <w:color w:val="333333"/>
          <w:sz w:val="24"/>
          <w:szCs w:val="24"/>
        </w:rPr>
        <w:t>, D., Dunham, P., … Sutherland,</w:t>
      </w:r>
    </w:p>
    <w:p w14:paraId="43E0E370" w14:textId="323E06B1" w:rsidR="00C47090" w:rsidRDefault="00CC1442">
      <w:pPr>
        <w:spacing w:line="480" w:lineRule="auto"/>
        <w:ind w:left="720"/>
        <w:rPr>
          <w:rFonts w:ascii="Times New Roman" w:eastAsia="Times New Roman" w:hAnsi="Times New Roman" w:cs="Times New Roman"/>
          <w:color w:val="333333"/>
          <w:sz w:val="24"/>
          <w:szCs w:val="24"/>
        </w:rPr>
      </w:pPr>
      <w:r w:rsidRPr="00965F30">
        <w:rPr>
          <w:rFonts w:ascii="Times New Roman" w:eastAsia="Times New Roman" w:hAnsi="Times New Roman" w:cs="Times New Roman"/>
          <w:color w:val="333333"/>
          <w:sz w:val="24"/>
          <w:szCs w:val="24"/>
        </w:rPr>
        <w:t xml:space="preserve">J. M. (2014). A randomized, controlled pragmatic trial of telephonic medication therapy management to reduce hospitalization in home health patients. </w:t>
      </w:r>
      <w:r w:rsidRPr="00965F30">
        <w:rPr>
          <w:rFonts w:ascii="Times New Roman" w:eastAsia="Times New Roman" w:hAnsi="Times New Roman" w:cs="Times New Roman"/>
          <w:i/>
          <w:color w:val="333333"/>
          <w:sz w:val="24"/>
          <w:szCs w:val="24"/>
        </w:rPr>
        <w:t>Health Services Research</w:t>
      </w:r>
      <w:r w:rsidRPr="00965F30">
        <w:rPr>
          <w:rFonts w:ascii="Times New Roman" w:eastAsia="Times New Roman" w:hAnsi="Times New Roman" w:cs="Times New Roman"/>
          <w:color w:val="333333"/>
          <w:sz w:val="24"/>
          <w:szCs w:val="24"/>
        </w:rPr>
        <w:t xml:space="preserve">, </w:t>
      </w:r>
      <w:r w:rsidRPr="00965F30">
        <w:rPr>
          <w:rFonts w:ascii="Times New Roman" w:eastAsia="Times New Roman" w:hAnsi="Times New Roman" w:cs="Times New Roman"/>
          <w:i/>
          <w:color w:val="333333"/>
          <w:sz w:val="24"/>
          <w:szCs w:val="24"/>
        </w:rPr>
        <w:t>49</w:t>
      </w:r>
      <w:r w:rsidRPr="00965F30">
        <w:rPr>
          <w:rFonts w:ascii="Times New Roman" w:eastAsia="Times New Roman" w:hAnsi="Times New Roman" w:cs="Times New Roman"/>
          <w:color w:val="333333"/>
          <w:sz w:val="24"/>
          <w:szCs w:val="24"/>
        </w:rPr>
        <w:t xml:space="preserve">(5), 1537–1554. doi:10.1111/1475-6773.12176   </w:t>
      </w:r>
      <w:r>
        <w:rPr>
          <w:rFonts w:ascii="Times New Roman" w:eastAsia="Times New Roman" w:hAnsi="Times New Roman" w:cs="Times New Roman"/>
          <w:color w:val="333333"/>
          <w:sz w:val="24"/>
          <w:szCs w:val="24"/>
        </w:rPr>
        <w:t xml:space="preserve">   </w:t>
      </w:r>
    </w:p>
    <w:p w14:paraId="258223F2" w14:textId="571D8FBB" w:rsidR="00C47090" w:rsidRDefault="00C47090">
      <w:pPr>
        <w:spacing w:before="240" w:line="480" w:lineRule="auto"/>
      </w:pPr>
    </w:p>
    <w:p w14:paraId="241FD3F9" w14:textId="7413C588" w:rsidR="00936927" w:rsidRDefault="00936927">
      <w:pPr>
        <w:spacing w:before="240" w:line="480" w:lineRule="auto"/>
      </w:pPr>
    </w:p>
    <w:p w14:paraId="325F3EC4" w14:textId="77777777" w:rsidR="00C957B3" w:rsidRDefault="00C957B3" w:rsidP="00C957B3">
      <w:pPr>
        <w:spacing w:line="480" w:lineRule="auto"/>
      </w:pPr>
    </w:p>
    <w:p w14:paraId="6D6462BD" w14:textId="350F98A2" w:rsidR="00C957B3" w:rsidRDefault="00C957B3" w:rsidP="00C957B3">
      <w:pPr>
        <w:spacing w:line="480" w:lineRule="auto"/>
        <w:rPr>
          <w:rFonts w:ascii="Times New Roman" w:hAnsi="Times New Roman" w:cs="Times New Roman"/>
          <w:sz w:val="24"/>
          <w:szCs w:val="24"/>
        </w:rPr>
        <w:sectPr w:rsidR="00C957B3" w:rsidSect="00965F30">
          <w:headerReference w:type="default" r:id="rId33"/>
          <w:headerReference w:type="first" r:id="rId34"/>
          <w:pgSz w:w="12240" w:h="15840"/>
          <w:pgMar w:top="1440" w:right="1440" w:bottom="1440" w:left="1440" w:header="720" w:footer="720" w:gutter="0"/>
          <w:cols w:space="720"/>
          <w:titlePg/>
          <w:docGrid w:linePitch="299"/>
        </w:sectPr>
      </w:pPr>
    </w:p>
    <w:p w14:paraId="0EF0029F" w14:textId="022294A2" w:rsidR="00936927" w:rsidRDefault="00936927" w:rsidP="00C957B3">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A</w:t>
      </w:r>
    </w:p>
    <w:p w14:paraId="5D0FBEAD" w14:textId="3D29FA9E" w:rsidR="00C957B3" w:rsidRDefault="00936927" w:rsidP="00C15535">
      <w:pPr>
        <w:spacing w:line="480" w:lineRule="auto"/>
        <w:jc w:val="center"/>
        <w:rPr>
          <w:rFonts w:ascii="Times New Roman" w:hAnsi="Times New Roman" w:cs="Times New Roman"/>
          <w:sz w:val="24"/>
          <w:szCs w:val="24"/>
        </w:rPr>
      </w:pPr>
      <w:r>
        <w:rPr>
          <w:rFonts w:ascii="Times New Roman" w:hAnsi="Times New Roman" w:cs="Times New Roman"/>
          <w:sz w:val="24"/>
          <w:szCs w:val="24"/>
        </w:rPr>
        <w:t>Literature Matrix Gr</w:t>
      </w:r>
      <w:r w:rsidR="00C15535">
        <w:rPr>
          <w:rFonts w:ascii="Times New Roman" w:hAnsi="Times New Roman" w:cs="Times New Roman"/>
          <w:sz w:val="24"/>
          <w:szCs w:val="24"/>
        </w:rPr>
        <w:t>id</w:t>
      </w:r>
      <w:r w:rsidR="00C957B3">
        <w:rPr>
          <w:rFonts w:ascii="Times New Roman" w:hAnsi="Times New Roman" w:cs="Times New Roman"/>
          <w:noProof/>
          <w:sz w:val="24"/>
          <w:szCs w:val="24"/>
        </w:rPr>
        <w:drawing>
          <wp:inline distT="0" distB="0" distL="0" distR="0" wp14:anchorId="50CF02DB" wp14:editId="15D7B375">
            <wp:extent cx="8077200" cy="4705949"/>
            <wp:effectExtent l="0" t="0" r="0" b="0"/>
            <wp:docPr id="5" name="Picture 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id Matrix Final_Page_01.jpg"/>
                    <pic:cNvPicPr/>
                  </pic:nvPicPr>
                  <pic:blipFill rotWithShape="1">
                    <a:blip r:embed="rId35" cstate="print">
                      <a:extLst>
                        <a:ext uri="{28A0092B-C50C-407E-A947-70E740481C1C}">
                          <a14:useLocalDpi xmlns:a14="http://schemas.microsoft.com/office/drawing/2010/main" val="0"/>
                        </a:ext>
                      </a:extLst>
                    </a:blip>
                    <a:srcRect l="1819" t="8404" r="2756" b="19647"/>
                    <a:stretch/>
                  </pic:blipFill>
                  <pic:spPr bwMode="auto">
                    <a:xfrm>
                      <a:off x="0" y="0"/>
                      <a:ext cx="8124255" cy="4733364"/>
                    </a:xfrm>
                    <a:prstGeom prst="rect">
                      <a:avLst/>
                    </a:prstGeom>
                    <a:ln>
                      <a:noFill/>
                    </a:ln>
                    <a:extLst>
                      <a:ext uri="{53640926-AAD7-44D8-BBD7-CCE9431645EC}">
                        <a14:shadowObscured xmlns:a14="http://schemas.microsoft.com/office/drawing/2010/main"/>
                      </a:ext>
                    </a:extLst>
                  </pic:spPr>
                </pic:pic>
              </a:graphicData>
            </a:graphic>
          </wp:inline>
        </w:drawing>
      </w:r>
    </w:p>
    <w:p w14:paraId="0575EB4D" w14:textId="77777777" w:rsidR="00C957B3" w:rsidRDefault="00C957B3" w:rsidP="00936927">
      <w:pPr>
        <w:spacing w:line="480" w:lineRule="auto"/>
        <w:jc w:val="center"/>
        <w:rPr>
          <w:rFonts w:ascii="Times New Roman" w:hAnsi="Times New Roman" w:cs="Times New Roman"/>
          <w:noProof/>
          <w:sz w:val="24"/>
          <w:szCs w:val="24"/>
        </w:rPr>
      </w:pPr>
    </w:p>
    <w:p w14:paraId="20015DF5" w14:textId="46764806" w:rsidR="00936927" w:rsidRDefault="00C957B3" w:rsidP="00C15535">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385896D" wp14:editId="37ED347C">
            <wp:extent cx="8301647" cy="3413760"/>
            <wp:effectExtent l="0" t="0" r="4445"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id Matrix Final_Page_02.jpg"/>
                    <pic:cNvPicPr/>
                  </pic:nvPicPr>
                  <pic:blipFill rotWithShape="1">
                    <a:blip r:embed="rId36" cstate="print">
                      <a:extLst>
                        <a:ext uri="{28A0092B-C50C-407E-A947-70E740481C1C}">
                          <a14:useLocalDpi xmlns:a14="http://schemas.microsoft.com/office/drawing/2010/main" val="0"/>
                        </a:ext>
                      </a:extLst>
                    </a:blip>
                    <a:srcRect l="1882" t="8205" r="2716" b="41026"/>
                    <a:stretch/>
                  </pic:blipFill>
                  <pic:spPr bwMode="auto">
                    <a:xfrm>
                      <a:off x="0" y="0"/>
                      <a:ext cx="8337464" cy="3428489"/>
                    </a:xfrm>
                    <a:prstGeom prst="rect">
                      <a:avLst/>
                    </a:prstGeom>
                    <a:ln>
                      <a:noFill/>
                    </a:ln>
                    <a:extLst>
                      <a:ext uri="{53640926-AAD7-44D8-BBD7-CCE9431645EC}">
                        <a14:shadowObscured xmlns:a14="http://schemas.microsoft.com/office/drawing/2010/main"/>
                      </a:ext>
                    </a:extLst>
                  </pic:spPr>
                </pic:pic>
              </a:graphicData>
            </a:graphic>
          </wp:inline>
        </w:drawing>
      </w:r>
    </w:p>
    <w:p w14:paraId="42B5D7E9" w14:textId="5528D54B" w:rsidR="00C957B3" w:rsidRDefault="00C957B3" w:rsidP="00936927">
      <w:pPr>
        <w:spacing w:line="480" w:lineRule="auto"/>
        <w:jc w:val="center"/>
        <w:rPr>
          <w:rFonts w:ascii="Times New Roman" w:hAnsi="Times New Roman" w:cs="Times New Roman"/>
          <w:sz w:val="24"/>
          <w:szCs w:val="24"/>
        </w:rPr>
      </w:pPr>
    </w:p>
    <w:p w14:paraId="1A8B7B4F" w14:textId="7406501A" w:rsidR="00C957B3" w:rsidRDefault="00C957B3" w:rsidP="00936927">
      <w:pPr>
        <w:spacing w:line="480" w:lineRule="auto"/>
        <w:jc w:val="center"/>
        <w:rPr>
          <w:rFonts w:ascii="Times New Roman" w:hAnsi="Times New Roman" w:cs="Times New Roman"/>
          <w:sz w:val="24"/>
          <w:szCs w:val="24"/>
        </w:rPr>
      </w:pPr>
    </w:p>
    <w:p w14:paraId="313BDD72" w14:textId="60AB3CBF" w:rsidR="00C957B3" w:rsidRDefault="00C957B3" w:rsidP="00936927">
      <w:pPr>
        <w:spacing w:line="480" w:lineRule="auto"/>
        <w:jc w:val="center"/>
        <w:rPr>
          <w:rFonts w:ascii="Times New Roman" w:hAnsi="Times New Roman" w:cs="Times New Roman"/>
          <w:sz w:val="24"/>
          <w:szCs w:val="24"/>
        </w:rPr>
      </w:pPr>
    </w:p>
    <w:p w14:paraId="24465F87" w14:textId="3ACB8659" w:rsidR="00C957B3" w:rsidRDefault="00C957B3" w:rsidP="00936927">
      <w:pPr>
        <w:spacing w:line="480" w:lineRule="auto"/>
        <w:jc w:val="center"/>
        <w:rPr>
          <w:rFonts w:ascii="Times New Roman" w:hAnsi="Times New Roman" w:cs="Times New Roman"/>
          <w:sz w:val="24"/>
          <w:szCs w:val="24"/>
        </w:rPr>
      </w:pPr>
    </w:p>
    <w:p w14:paraId="2CEDE90A" w14:textId="3E11DCE8" w:rsidR="00C957B3" w:rsidRDefault="00C957B3" w:rsidP="00936927">
      <w:pPr>
        <w:spacing w:line="480" w:lineRule="auto"/>
        <w:jc w:val="center"/>
        <w:rPr>
          <w:rFonts w:ascii="Times New Roman" w:hAnsi="Times New Roman" w:cs="Times New Roman"/>
          <w:sz w:val="24"/>
          <w:szCs w:val="24"/>
        </w:rPr>
      </w:pPr>
    </w:p>
    <w:p w14:paraId="78F9CE45" w14:textId="77777777" w:rsidR="00C957B3" w:rsidRDefault="00C957B3" w:rsidP="00936927">
      <w:pPr>
        <w:spacing w:line="480" w:lineRule="auto"/>
        <w:jc w:val="center"/>
        <w:rPr>
          <w:rFonts w:ascii="Times New Roman" w:hAnsi="Times New Roman" w:cs="Times New Roman"/>
          <w:noProof/>
          <w:sz w:val="24"/>
          <w:szCs w:val="24"/>
        </w:rPr>
      </w:pPr>
      <w:bookmarkStart w:id="6" w:name="_GoBack"/>
      <w:bookmarkEnd w:id="6"/>
    </w:p>
    <w:p w14:paraId="4E547391" w14:textId="64598044"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8ED92C" wp14:editId="025447BC">
            <wp:extent cx="8257058" cy="451866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id Matrix Final_Page_03.jpg"/>
                    <pic:cNvPicPr/>
                  </pic:nvPicPr>
                  <pic:blipFill rotWithShape="1">
                    <a:blip r:embed="rId37" cstate="print">
                      <a:extLst>
                        <a:ext uri="{28A0092B-C50C-407E-A947-70E740481C1C}">
                          <a14:useLocalDpi xmlns:a14="http://schemas.microsoft.com/office/drawing/2010/main" val="0"/>
                        </a:ext>
                      </a:extLst>
                    </a:blip>
                    <a:srcRect l="1784" t="8334" r="2814" b="24102"/>
                    <a:stretch/>
                  </pic:blipFill>
                  <pic:spPr bwMode="auto">
                    <a:xfrm>
                      <a:off x="0" y="0"/>
                      <a:ext cx="8274194" cy="4528038"/>
                    </a:xfrm>
                    <a:prstGeom prst="rect">
                      <a:avLst/>
                    </a:prstGeom>
                    <a:ln>
                      <a:noFill/>
                    </a:ln>
                    <a:extLst>
                      <a:ext uri="{53640926-AAD7-44D8-BBD7-CCE9431645EC}">
                        <a14:shadowObscured xmlns:a14="http://schemas.microsoft.com/office/drawing/2010/main"/>
                      </a:ext>
                    </a:extLst>
                  </pic:spPr>
                </pic:pic>
              </a:graphicData>
            </a:graphic>
          </wp:inline>
        </w:drawing>
      </w:r>
    </w:p>
    <w:p w14:paraId="589A90D6" w14:textId="6FE4022C" w:rsidR="00C957B3" w:rsidRDefault="00C957B3" w:rsidP="00936927">
      <w:pPr>
        <w:spacing w:line="480" w:lineRule="auto"/>
        <w:jc w:val="center"/>
        <w:rPr>
          <w:rFonts w:ascii="Times New Roman" w:hAnsi="Times New Roman" w:cs="Times New Roman"/>
          <w:sz w:val="24"/>
          <w:szCs w:val="24"/>
        </w:rPr>
      </w:pPr>
    </w:p>
    <w:p w14:paraId="19343FD5" w14:textId="04818CF3" w:rsidR="00C957B3" w:rsidRDefault="00C957B3" w:rsidP="00936927">
      <w:pPr>
        <w:spacing w:line="480" w:lineRule="auto"/>
        <w:jc w:val="center"/>
        <w:rPr>
          <w:rFonts w:ascii="Times New Roman" w:hAnsi="Times New Roman" w:cs="Times New Roman"/>
          <w:sz w:val="24"/>
          <w:szCs w:val="24"/>
        </w:rPr>
      </w:pPr>
    </w:p>
    <w:p w14:paraId="14D68920" w14:textId="77777777" w:rsidR="00C957B3" w:rsidRDefault="00C957B3" w:rsidP="00936927">
      <w:pPr>
        <w:spacing w:line="480" w:lineRule="auto"/>
        <w:jc w:val="center"/>
        <w:rPr>
          <w:rFonts w:ascii="Times New Roman" w:hAnsi="Times New Roman" w:cs="Times New Roman"/>
          <w:noProof/>
          <w:sz w:val="24"/>
          <w:szCs w:val="24"/>
        </w:rPr>
      </w:pPr>
    </w:p>
    <w:p w14:paraId="7908ED16" w14:textId="56AC92FF"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F2DD1F8" wp14:editId="1E57E415">
            <wp:extent cx="8184630" cy="4160520"/>
            <wp:effectExtent l="0" t="0" r="6985"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id Matrix Final_Page_04.jpg"/>
                    <pic:cNvPicPr/>
                  </pic:nvPicPr>
                  <pic:blipFill rotWithShape="1">
                    <a:blip r:embed="rId38" cstate="print">
                      <a:extLst>
                        <a:ext uri="{28A0092B-C50C-407E-A947-70E740481C1C}">
                          <a14:useLocalDpi xmlns:a14="http://schemas.microsoft.com/office/drawing/2010/main" val="0"/>
                        </a:ext>
                      </a:extLst>
                    </a:blip>
                    <a:srcRect l="1981" t="8204" r="2915" b="29231"/>
                    <a:stretch/>
                  </pic:blipFill>
                  <pic:spPr bwMode="auto">
                    <a:xfrm>
                      <a:off x="0" y="0"/>
                      <a:ext cx="8199422" cy="4168039"/>
                    </a:xfrm>
                    <a:prstGeom prst="rect">
                      <a:avLst/>
                    </a:prstGeom>
                    <a:ln>
                      <a:noFill/>
                    </a:ln>
                    <a:extLst>
                      <a:ext uri="{53640926-AAD7-44D8-BBD7-CCE9431645EC}">
                        <a14:shadowObscured xmlns:a14="http://schemas.microsoft.com/office/drawing/2010/main"/>
                      </a:ext>
                    </a:extLst>
                  </pic:spPr>
                </pic:pic>
              </a:graphicData>
            </a:graphic>
          </wp:inline>
        </w:drawing>
      </w:r>
    </w:p>
    <w:p w14:paraId="35903168" w14:textId="3E255115" w:rsidR="00C957B3" w:rsidRDefault="00C957B3" w:rsidP="00936927">
      <w:pPr>
        <w:spacing w:line="480" w:lineRule="auto"/>
        <w:jc w:val="center"/>
        <w:rPr>
          <w:rFonts w:ascii="Times New Roman" w:hAnsi="Times New Roman" w:cs="Times New Roman"/>
          <w:sz w:val="24"/>
          <w:szCs w:val="24"/>
        </w:rPr>
      </w:pPr>
    </w:p>
    <w:p w14:paraId="38A4735D" w14:textId="17EA7D5F" w:rsidR="00C957B3" w:rsidRDefault="00C957B3" w:rsidP="00936927">
      <w:pPr>
        <w:spacing w:line="480" w:lineRule="auto"/>
        <w:jc w:val="center"/>
        <w:rPr>
          <w:rFonts w:ascii="Times New Roman" w:hAnsi="Times New Roman" w:cs="Times New Roman"/>
          <w:sz w:val="24"/>
          <w:szCs w:val="24"/>
        </w:rPr>
      </w:pPr>
    </w:p>
    <w:p w14:paraId="19D85D09" w14:textId="1C75EC9A" w:rsidR="00C957B3" w:rsidRDefault="00C957B3" w:rsidP="00936927">
      <w:pPr>
        <w:spacing w:line="480" w:lineRule="auto"/>
        <w:jc w:val="center"/>
        <w:rPr>
          <w:rFonts w:ascii="Times New Roman" w:hAnsi="Times New Roman" w:cs="Times New Roman"/>
          <w:sz w:val="24"/>
          <w:szCs w:val="24"/>
        </w:rPr>
      </w:pPr>
    </w:p>
    <w:p w14:paraId="31AE107B" w14:textId="77777777" w:rsidR="00C957B3" w:rsidRDefault="00C957B3" w:rsidP="00936927">
      <w:pPr>
        <w:spacing w:line="480" w:lineRule="auto"/>
        <w:jc w:val="center"/>
        <w:rPr>
          <w:rFonts w:ascii="Times New Roman" w:hAnsi="Times New Roman" w:cs="Times New Roman"/>
          <w:noProof/>
          <w:sz w:val="24"/>
          <w:szCs w:val="24"/>
        </w:rPr>
      </w:pPr>
    </w:p>
    <w:p w14:paraId="01D02E54" w14:textId="6FE41E9B"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591D3A2" wp14:editId="35CBC3F8">
            <wp:extent cx="8228339" cy="4648200"/>
            <wp:effectExtent l="0" t="0" r="127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id Matrix Final_Page_06.jpg"/>
                    <pic:cNvPicPr/>
                  </pic:nvPicPr>
                  <pic:blipFill rotWithShape="1">
                    <a:blip r:embed="rId39" cstate="print">
                      <a:extLst>
                        <a:ext uri="{28A0092B-C50C-407E-A947-70E740481C1C}">
                          <a14:useLocalDpi xmlns:a14="http://schemas.microsoft.com/office/drawing/2010/main" val="0"/>
                        </a:ext>
                      </a:extLst>
                    </a:blip>
                    <a:srcRect l="1882" t="8205" r="2716" b="22052"/>
                    <a:stretch/>
                  </pic:blipFill>
                  <pic:spPr bwMode="auto">
                    <a:xfrm>
                      <a:off x="0" y="0"/>
                      <a:ext cx="8252757" cy="4661994"/>
                    </a:xfrm>
                    <a:prstGeom prst="rect">
                      <a:avLst/>
                    </a:prstGeom>
                    <a:ln>
                      <a:noFill/>
                    </a:ln>
                    <a:extLst>
                      <a:ext uri="{53640926-AAD7-44D8-BBD7-CCE9431645EC}">
                        <a14:shadowObscured xmlns:a14="http://schemas.microsoft.com/office/drawing/2010/main"/>
                      </a:ext>
                    </a:extLst>
                  </pic:spPr>
                </pic:pic>
              </a:graphicData>
            </a:graphic>
          </wp:inline>
        </w:drawing>
      </w:r>
    </w:p>
    <w:p w14:paraId="1D770EAE" w14:textId="104EA508" w:rsidR="00C957B3" w:rsidRDefault="00C957B3" w:rsidP="00936927">
      <w:pPr>
        <w:spacing w:line="480" w:lineRule="auto"/>
        <w:jc w:val="center"/>
        <w:rPr>
          <w:rFonts w:ascii="Times New Roman" w:hAnsi="Times New Roman" w:cs="Times New Roman"/>
          <w:sz w:val="24"/>
          <w:szCs w:val="24"/>
        </w:rPr>
      </w:pPr>
    </w:p>
    <w:p w14:paraId="3764F754" w14:textId="77777777" w:rsidR="00C957B3" w:rsidRDefault="00C957B3" w:rsidP="00936927">
      <w:pPr>
        <w:spacing w:line="480" w:lineRule="auto"/>
        <w:jc w:val="center"/>
        <w:rPr>
          <w:rFonts w:ascii="Times New Roman" w:hAnsi="Times New Roman" w:cs="Times New Roman"/>
          <w:noProof/>
          <w:sz w:val="24"/>
          <w:szCs w:val="24"/>
        </w:rPr>
      </w:pPr>
    </w:p>
    <w:p w14:paraId="341DE5EB" w14:textId="1D6454B0"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8A1C7ED" wp14:editId="6E75FEB8">
            <wp:extent cx="8245387" cy="5158740"/>
            <wp:effectExtent l="0" t="0" r="3810" b="3810"/>
            <wp:docPr id="11" name="Picture 1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id Matrix Final_Page_07.jpg"/>
                    <pic:cNvPicPr/>
                  </pic:nvPicPr>
                  <pic:blipFill rotWithShape="1">
                    <a:blip r:embed="rId40" cstate="print">
                      <a:extLst>
                        <a:ext uri="{28A0092B-C50C-407E-A947-70E740481C1C}">
                          <a14:useLocalDpi xmlns:a14="http://schemas.microsoft.com/office/drawing/2010/main" val="0"/>
                        </a:ext>
                      </a:extLst>
                    </a:blip>
                    <a:srcRect l="2080" t="7692" r="2914" b="15385"/>
                    <a:stretch/>
                  </pic:blipFill>
                  <pic:spPr bwMode="auto">
                    <a:xfrm>
                      <a:off x="0" y="0"/>
                      <a:ext cx="8274672" cy="5177062"/>
                    </a:xfrm>
                    <a:prstGeom prst="rect">
                      <a:avLst/>
                    </a:prstGeom>
                    <a:ln>
                      <a:noFill/>
                    </a:ln>
                    <a:extLst>
                      <a:ext uri="{53640926-AAD7-44D8-BBD7-CCE9431645EC}">
                        <a14:shadowObscured xmlns:a14="http://schemas.microsoft.com/office/drawing/2010/main"/>
                      </a:ext>
                    </a:extLst>
                  </pic:spPr>
                </pic:pic>
              </a:graphicData>
            </a:graphic>
          </wp:inline>
        </w:drawing>
      </w:r>
    </w:p>
    <w:p w14:paraId="77FCF761" w14:textId="77777777" w:rsidR="00C957B3" w:rsidRDefault="00C957B3" w:rsidP="00936927">
      <w:pPr>
        <w:spacing w:line="480" w:lineRule="auto"/>
        <w:jc w:val="center"/>
        <w:rPr>
          <w:rFonts w:ascii="Times New Roman" w:hAnsi="Times New Roman" w:cs="Times New Roman"/>
          <w:noProof/>
          <w:sz w:val="24"/>
          <w:szCs w:val="24"/>
        </w:rPr>
      </w:pPr>
    </w:p>
    <w:p w14:paraId="2D11A580" w14:textId="07007D34"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DA318CA" wp14:editId="6D1CCD04">
            <wp:extent cx="8233205" cy="3474720"/>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id Matrix Final_Page_09.jpg"/>
                    <pic:cNvPicPr/>
                  </pic:nvPicPr>
                  <pic:blipFill rotWithShape="1">
                    <a:blip r:embed="rId41" cstate="print">
                      <a:extLst>
                        <a:ext uri="{28A0092B-C50C-407E-A947-70E740481C1C}">
                          <a14:useLocalDpi xmlns:a14="http://schemas.microsoft.com/office/drawing/2010/main" val="0"/>
                        </a:ext>
                      </a:extLst>
                    </a:blip>
                    <a:srcRect l="1784" t="7692" r="2914" b="40257"/>
                    <a:stretch/>
                  </pic:blipFill>
                  <pic:spPr bwMode="auto">
                    <a:xfrm>
                      <a:off x="0" y="0"/>
                      <a:ext cx="8252989" cy="3483070"/>
                    </a:xfrm>
                    <a:prstGeom prst="rect">
                      <a:avLst/>
                    </a:prstGeom>
                    <a:ln>
                      <a:noFill/>
                    </a:ln>
                    <a:extLst>
                      <a:ext uri="{53640926-AAD7-44D8-BBD7-CCE9431645EC}">
                        <a14:shadowObscured xmlns:a14="http://schemas.microsoft.com/office/drawing/2010/main"/>
                      </a:ext>
                    </a:extLst>
                  </pic:spPr>
                </pic:pic>
              </a:graphicData>
            </a:graphic>
          </wp:inline>
        </w:drawing>
      </w:r>
    </w:p>
    <w:p w14:paraId="38CFEFD6" w14:textId="7FE61522" w:rsidR="00C957B3" w:rsidRDefault="00C957B3" w:rsidP="00936927">
      <w:pPr>
        <w:spacing w:line="480" w:lineRule="auto"/>
        <w:jc w:val="center"/>
        <w:rPr>
          <w:rFonts w:ascii="Times New Roman" w:hAnsi="Times New Roman" w:cs="Times New Roman"/>
          <w:sz w:val="24"/>
          <w:szCs w:val="24"/>
        </w:rPr>
      </w:pPr>
    </w:p>
    <w:p w14:paraId="38C5B775" w14:textId="141BD1F5" w:rsidR="00C957B3" w:rsidRDefault="00C957B3" w:rsidP="00936927">
      <w:pPr>
        <w:spacing w:line="480" w:lineRule="auto"/>
        <w:jc w:val="center"/>
        <w:rPr>
          <w:rFonts w:ascii="Times New Roman" w:hAnsi="Times New Roman" w:cs="Times New Roman"/>
          <w:sz w:val="24"/>
          <w:szCs w:val="24"/>
        </w:rPr>
      </w:pPr>
    </w:p>
    <w:p w14:paraId="0A525E4D" w14:textId="14F86F97" w:rsidR="00C957B3" w:rsidRDefault="00C957B3" w:rsidP="00936927">
      <w:pPr>
        <w:spacing w:line="480" w:lineRule="auto"/>
        <w:jc w:val="center"/>
        <w:rPr>
          <w:rFonts w:ascii="Times New Roman" w:hAnsi="Times New Roman" w:cs="Times New Roman"/>
          <w:sz w:val="24"/>
          <w:szCs w:val="24"/>
        </w:rPr>
      </w:pPr>
    </w:p>
    <w:p w14:paraId="19DDAF80" w14:textId="68A28B74" w:rsidR="00C957B3" w:rsidRDefault="00C957B3" w:rsidP="00936927">
      <w:pPr>
        <w:spacing w:line="480" w:lineRule="auto"/>
        <w:jc w:val="center"/>
        <w:rPr>
          <w:rFonts w:ascii="Times New Roman" w:hAnsi="Times New Roman" w:cs="Times New Roman"/>
          <w:sz w:val="24"/>
          <w:szCs w:val="24"/>
        </w:rPr>
      </w:pPr>
    </w:p>
    <w:p w14:paraId="3ECCC5B2" w14:textId="50C90E5C" w:rsidR="00C957B3" w:rsidRDefault="00C957B3" w:rsidP="00936927">
      <w:pPr>
        <w:spacing w:line="480" w:lineRule="auto"/>
        <w:jc w:val="center"/>
        <w:rPr>
          <w:rFonts w:ascii="Times New Roman" w:hAnsi="Times New Roman" w:cs="Times New Roman"/>
          <w:sz w:val="24"/>
          <w:szCs w:val="24"/>
        </w:rPr>
      </w:pPr>
    </w:p>
    <w:p w14:paraId="4C7A9303" w14:textId="77777777" w:rsidR="00C957B3" w:rsidRDefault="00C957B3" w:rsidP="00936927">
      <w:pPr>
        <w:spacing w:line="480" w:lineRule="auto"/>
        <w:jc w:val="center"/>
        <w:rPr>
          <w:rFonts w:ascii="Times New Roman" w:hAnsi="Times New Roman" w:cs="Times New Roman"/>
          <w:noProof/>
          <w:sz w:val="24"/>
          <w:szCs w:val="24"/>
        </w:rPr>
      </w:pPr>
    </w:p>
    <w:p w14:paraId="4C38D150" w14:textId="42030373" w:rsidR="00C957B3" w:rsidRDefault="00C957B3"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EEC300" wp14:editId="4697B50F">
            <wp:extent cx="8219205" cy="4335780"/>
            <wp:effectExtent l="0" t="0" r="0" b="762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id Matrix Final_Page_10.jpg"/>
                    <pic:cNvPicPr/>
                  </pic:nvPicPr>
                  <pic:blipFill rotWithShape="1">
                    <a:blip r:embed="rId42" cstate="print">
                      <a:extLst>
                        <a:ext uri="{28A0092B-C50C-407E-A947-70E740481C1C}">
                          <a14:useLocalDpi xmlns:a14="http://schemas.microsoft.com/office/drawing/2010/main" val="0"/>
                        </a:ext>
                      </a:extLst>
                    </a:blip>
                    <a:srcRect l="1882" t="8205" r="2716" b="26667"/>
                    <a:stretch/>
                  </pic:blipFill>
                  <pic:spPr bwMode="auto">
                    <a:xfrm>
                      <a:off x="0" y="0"/>
                      <a:ext cx="8227270" cy="4340035"/>
                    </a:xfrm>
                    <a:prstGeom prst="rect">
                      <a:avLst/>
                    </a:prstGeom>
                    <a:ln>
                      <a:noFill/>
                    </a:ln>
                    <a:extLst>
                      <a:ext uri="{53640926-AAD7-44D8-BBD7-CCE9431645EC}">
                        <a14:shadowObscured xmlns:a14="http://schemas.microsoft.com/office/drawing/2010/main"/>
                      </a:ext>
                    </a:extLst>
                  </pic:spPr>
                </pic:pic>
              </a:graphicData>
            </a:graphic>
          </wp:inline>
        </w:drawing>
      </w:r>
    </w:p>
    <w:p w14:paraId="08A837DC" w14:textId="70927F09" w:rsidR="00C957B3" w:rsidRDefault="00C957B3" w:rsidP="00936927">
      <w:pPr>
        <w:spacing w:line="480" w:lineRule="auto"/>
        <w:jc w:val="center"/>
        <w:rPr>
          <w:rFonts w:ascii="Times New Roman" w:hAnsi="Times New Roman" w:cs="Times New Roman"/>
          <w:sz w:val="24"/>
          <w:szCs w:val="24"/>
        </w:rPr>
      </w:pPr>
    </w:p>
    <w:p w14:paraId="169B0E3F" w14:textId="2B078EA0" w:rsidR="00580313" w:rsidRDefault="00580313" w:rsidP="00936927">
      <w:pPr>
        <w:spacing w:line="480" w:lineRule="auto"/>
        <w:jc w:val="center"/>
        <w:rPr>
          <w:rFonts w:ascii="Times New Roman" w:hAnsi="Times New Roman" w:cs="Times New Roman"/>
          <w:sz w:val="24"/>
          <w:szCs w:val="24"/>
        </w:rPr>
      </w:pPr>
    </w:p>
    <w:p w14:paraId="69A57A44" w14:textId="77777777" w:rsidR="00580313" w:rsidRDefault="00580313" w:rsidP="00936927">
      <w:pPr>
        <w:spacing w:line="480" w:lineRule="auto"/>
        <w:jc w:val="center"/>
        <w:rPr>
          <w:rFonts w:ascii="Times New Roman" w:hAnsi="Times New Roman" w:cs="Times New Roman"/>
          <w:sz w:val="24"/>
          <w:szCs w:val="24"/>
        </w:rPr>
        <w:sectPr w:rsidR="00580313" w:rsidSect="00965F30">
          <w:pgSz w:w="15840" w:h="12240" w:orient="landscape"/>
          <w:pgMar w:top="1440" w:right="1440" w:bottom="1440" w:left="1440" w:header="720" w:footer="720" w:gutter="0"/>
          <w:cols w:space="720"/>
          <w:docGrid w:linePitch="299"/>
        </w:sectPr>
      </w:pPr>
    </w:p>
    <w:p w14:paraId="5BF75CA0" w14:textId="41416CAD" w:rsidR="00580313" w:rsidRDefault="00580313"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B</w:t>
      </w:r>
    </w:p>
    <w:p w14:paraId="05F30B88" w14:textId="3022E357" w:rsidR="00580313" w:rsidRDefault="00580313"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t>Project Charter</w:t>
      </w:r>
    </w:p>
    <w:p w14:paraId="28D9CCE4" w14:textId="77777777" w:rsidR="00CC1442" w:rsidRDefault="00CC1442" w:rsidP="00CC1442">
      <w:pPr>
        <w:spacing w:before="80"/>
        <w:ind w:left="140"/>
        <w:rPr>
          <w:rFonts w:ascii="Cambria"/>
          <w:sz w:val="52"/>
        </w:rPr>
      </w:pPr>
      <w:r>
        <w:rPr>
          <w:noProof/>
        </w:rPr>
        <mc:AlternateContent>
          <mc:Choice Requires="wps">
            <w:drawing>
              <wp:anchor distT="0" distB="0" distL="0" distR="0" simplePos="0" relativeHeight="251662336" behindDoc="1" locked="0" layoutInCell="1" allowOverlap="1" wp14:anchorId="61FFD4BA" wp14:editId="2E90D1A4">
                <wp:simplePos x="0" y="0"/>
                <wp:positionH relativeFrom="page">
                  <wp:posOffset>438785</wp:posOffset>
                </wp:positionH>
                <wp:positionV relativeFrom="paragraph">
                  <wp:posOffset>494030</wp:posOffset>
                </wp:positionV>
                <wp:extent cx="6894830" cy="1270"/>
                <wp:effectExtent l="0" t="0" r="0" b="0"/>
                <wp:wrapTopAndBottom/>
                <wp:docPr id="1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94830" cy="1270"/>
                        </a:xfrm>
                        <a:custGeom>
                          <a:avLst/>
                          <a:gdLst>
                            <a:gd name="T0" fmla="+- 0 691 691"/>
                            <a:gd name="T1" fmla="*/ T0 w 10858"/>
                            <a:gd name="T2" fmla="+- 0 11549 691"/>
                            <a:gd name="T3" fmla="*/ T2 w 10858"/>
                          </a:gdLst>
                          <a:ahLst/>
                          <a:cxnLst>
                            <a:cxn ang="0">
                              <a:pos x="T1" y="0"/>
                            </a:cxn>
                            <a:cxn ang="0">
                              <a:pos x="T3" y="0"/>
                            </a:cxn>
                          </a:cxnLst>
                          <a:rect l="0" t="0" r="r" b="b"/>
                          <a:pathLst>
                            <a:path w="10858">
                              <a:moveTo>
                                <a:pt x="0" y="0"/>
                              </a:moveTo>
                              <a:lnTo>
                                <a:pt x="10858" y="0"/>
                              </a:lnTo>
                            </a:path>
                          </a:pathLst>
                        </a:custGeom>
                        <a:noFill/>
                        <a:ln w="12179">
                          <a:solidFill>
                            <a:srgbClr val="4F81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1A4DD" id="Freeform 6" o:spid="_x0000_s1026" style="position:absolute;margin-left:34.55pt;margin-top:38.9pt;width:542.9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" path="m,l10858,e" filled="f" strokecolor="#4f81bc" strokeweight=".33831mm">
                <v:path arrowok="t" o:connecttype="custom" o:connectlocs="0,0;6894830,0" o:connectangles="0,0"/>
                <w10:wrap type="topAndBottom" anchorx="page"/>
              </v:shape>
            </w:pict>
          </mc:Fallback>
        </mc:AlternateContent>
      </w:r>
      <w:r>
        <w:rPr>
          <w:rFonts w:ascii="Cambria"/>
          <w:color w:val="16365D"/>
          <w:sz w:val="52"/>
        </w:rPr>
        <w:t>Lean-Six Sigma Project Charter</w:t>
      </w:r>
    </w:p>
    <w:p w14:paraId="469601F2" w14:textId="77777777" w:rsidR="00CC1442" w:rsidRDefault="00CC1442" w:rsidP="00CC1442">
      <w:pPr>
        <w:pStyle w:val="BodyText"/>
        <w:spacing w:before="3"/>
        <w:rPr>
          <w:rFonts w:ascii="Cambria"/>
          <w:sz w:val="23"/>
        </w:rPr>
      </w:pPr>
    </w:p>
    <w:tbl>
      <w:tblPr>
        <w:tblW w:w="10791" w:type="dxa"/>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4"/>
        <w:gridCol w:w="9437"/>
      </w:tblGrid>
      <w:tr w:rsidR="00CC1442" w14:paraId="7D50DA03" w14:textId="77777777" w:rsidTr="00942FD8">
        <w:trPr>
          <w:trHeight w:val="537"/>
        </w:trPr>
        <w:tc>
          <w:tcPr>
            <w:tcW w:w="1354" w:type="dxa"/>
          </w:tcPr>
          <w:p w14:paraId="03D586D2" w14:textId="298A16AC" w:rsidR="00CC1442" w:rsidRDefault="00942FD8" w:rsidP="00942FD8">
            <w:pPr>
              <w:pStyle w:val="TableParagraph"/>
              <w:spacing w:line="268" w:lineRule="exact"/>
              <w:ind w:left="0"/>
            </w:pPr>
            <w:r>
              <w:t xml:space="preserve"> </w:t>
            </w:r>
            <w:r w:rsidR="00CC1442">
              <w:t>Project Title</w:t>
            </w:r>
          </w:p>
        </w:tc>
        <w:tc>
          <w:tcPr>
            <w:tcW w:w="9437" w:type="dxa"/>
          </w:tcPr>
          <w:p w14:paraId="31A1DAF7" w14:textId="77777777" w:rsidR="00CC1442" w:rsidRDefault="00CC1442" w:rsidP="00942FD8">
            <w:pPr>
              <w:pStyle w:val="TableParagraph"/>
              <w:spacing w:line="268" w:lineRule="exact"/>
              <w:ind w:left="1415" w:right="1404"/>
            </w:pPr>
            <w:r>
              <w:t>Advancing Medication Management in the Home Health Setting through Medication</w:t>
            </w:r>
          </w:p>
          <w:p w14:paraId="295A03CF" w14:textId="77777777" w:rsidR="00CC1442" w:rsidRDefault="00CC1442" w:rsidP="00CC1442">
            <w:pPr>
              <w:pStyle w:val="TableParagraph"/>
              <w:spacing w:line="249" w:lineRule="exact"/>
            </w:pPr>
            <w:r>
              <w:t>Reconciliation: An Evidence Based Practice Project</w:t>
            </w:r>
          </w:p>
        </w:tc>
      </w:tr>
      <w:tr w:rsidR="00CC1442" w14:paraId="79BAADF5" w14:textId="77777777" w:rsidTr="00942FD8">
        <w:trPr>
          <w:trHeight w:val="268"/>
        </w:trPr>
        <w:tc>
          <w:tcPr>
            <w:tcW w:w="1354" w:type="dxa"/>
          </w:tcPr>
          <w:p w14:paraId="21C89FAD" w14:textId="77777777" w:rsidR="00CC1442" w:rsidRDefault="00CC1442" w:rsidP="00CC1442">
            <w:pPr>
              <w:pStyle w:val="TableParagraph"/>
            </w:pPr>
            <w:r>
              <w:t>Facility</w:t>
            </w:r>
          </w:p>
        </w:tc>
        <w:tc>
          <w:tcPr>
            <w:tcW w:w="9437" w:type="dxa"/>
          </w:tcPr>
          <w:p w14:paraId="28A2699E" w14:textId="77777777" w:rsidR="00CC1442" w:rsidRDefault="00CC1442" w:rsidP="00CC1442">
            <w:pPr>
              <w:pStyle w:val="TableParagraph"/>
            </w:pPr>
            <w:r>
              <w:t>Black Hills Health Care System</w:t>
            </w:r>
          </w:p>
        </w:tc>
      </w:tr>
    </w:tbl>
    <w:p w14:paraId="09B08EDC" w14:textId="77777777" w:rsidR="00CC1442" w:rsidRDefault="00CC1442" w:rsidP="00CC1442">
      <w:pPr>
        <w:pStyle w:val="BodyText"/>
        <w:spacing w:after="1"/>
        <w:rPr>
          <w:rFonts w:ascii="Cambria"/>
          <w:sz w:val="22"/>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9"/>
        <w:gridCol w:w="1584"/>
        <w:gridCol w:w="1440"/>
      </w:tblGrid>
      <w:tr w:rsidR="00CC1442" w14:paraId="389C8887" w14:textId="77777777" w:rsidTr="00942FD8">
        <w:trPr>
          <w:trHeight w:val="268"/>
        </w:trPr>
        <w:tc>
          <w:tcPr>
            <w:tcW w:w="4159" w:type="dxa"/>
            <w:shd w:val="clear" w:color="auto" w:fill="BEBEBE"/>
          </w:tcPr>
          <w:p w14:paraId="55655554" w14:textId="77777777" w:rsidR="00CC1442" w:rsidRDefault="00CC1442" w:rsidP="00CC1442">
            <w:pPr>
              <w:pStyle w:val="TableParagraph"/>
            </w:pPr>
            <w:r>
              <w:t>Tollgate Reviews Date</w:t>
            </w:r>
          </w:p>
        </w:tc>
        <w:tc>
          <w:tcPr>
            <w:tcW w:w="1584" w:type="dxa"/>
            <w:shd w:val="clear" w:color="auto" w:fill="BEBEBE"/>
          </w:tcPr>
          <w:p w14:paraId="2B875554" w14:textId="77777777" w:rsidR="00CC1442" w:rsidRDefault="00CC1442" w:rsidP="00CC1442">
            <w:pPr>
              <w:pStyle w:val="TableParagraph"/>
              <w:ind w:left="108"/>
            </w:pPr>
            <w:r>
              <w:t>Expected Date</w:t>
            </w:r>
          </w:p>
        </w:tc>
        <w:tc>
          <w:tcPr>
            <w:tcW w:w="1440" w:type="dxa"/>
            <w:shd w:val="clear" w:color="auto" w:fill="BEBEBE"/>
          </w:tcPr>
          <w:p w14:paraId="01E13AE1" w14:textId="77777777" w:rsidR="00CC1442" w:rsidRDefault="00CC1442" w:rsidP="00CC1442">
            <w:pPr>
              <w:pStyle w:val="TableParagraph"/>
              <w:ind w:left="108"/>
            </w:pPr>
            <w:r>
              <w:t>Actual Date</w:t>
            </w:r>
          </w:p>
        </w:tc>
      </w:tr>
      <w:tr w:rsidR="00CC1442" w14:paraId="6027AEC0" w14:textId="77777777" w:rsidTr="00942FD8">
        <w:trPr>
          <w:trHeight w:val="268"/>
        </w:trPr>
        <w:tc>
          <w:tcPr>
            <w:tcW w:w="4159" w:type="dxa"/>
          </w:tcPr>
          <w:p w14:paraId="682E8520" w14:textId="77777777" w:rsidR="00CC1442" w:rsidRDefault="00CC1442" w:rsidP="00CC1442">
            <w:pPr>
              <w:pStyle w:val="TableParagraph"/>
            </w:pPr>
            <w:r>
              <w:t>DEFINE (pre-work, charter)</w:t>
            </w:r>
          </w:p>
        </w:tc>
        <w:tc>
          <w:tcPr>
            <w:tcW w:w="1584" w:type="dxa"/>
          </w:tcPr>
          <w:p w14:paraId="5BB6048D" w14:textId="77777777" w:rsidR="00CC1442" w:rsidRDefault="00CC1442" w:rsidP="00CC1442">
            <w:pPr>
              <w:pStyle w:val="TableParagraph"/>
              <w:ind w:left="108"/>
            </w:pPr>
            <w:r>
              <w:t>11/10/2019</w:t>
            </w:r>
          </w:p>
        </w:tc>
        <w:tc>
          <w:tcPr>
            <w:tcW w:w="1440" w:type="dxa"/>
          </w:tcPr>
          <w:p w14:paraId="70D96C96" w14:textId="77777777" w:rsidR="00CC1442" w:rsidRDefault="00CC1442" w:rsidP="00CC1442">
            <w:pPr>
              <w:pStyle w:val="TableParagraph"/>
              <w:spacing w:line="240" w:lineRule="auto"/>
              <w:ind w:left="0"/>
              <w:rPr>
                <w:rFonts w:ascii="Times New Roman"/>
                <w:sz w:val="18"/>
              </w:rPr>
            </w:pPr>
          </w:p>
        </w:tc>
      </w:tr>
      <w:tr w:rsidR="00CC1442" w14:paraId="3F35371C" w14:textId="77777777" w:rsidTr="00942FD8">
        <w:trPr>
          <w:trHeight w:val="268"/>
        </w:trPr>
        <w:tc>
          <w:tcPr>
            <w:tcW w:w="4159" w:type="dxa"/>
          </w:tcPr>
          <w:p w14:paraId="6D67EA1E" w14:textId="77777777" w:rsidR="00CC1442" w:rsidRDefault="00CC1442" w:rsidP="00CC1442">
            <w:pPr>
              <w:pStyle w:val="TableParagraph"/>
            </w:pPr>
            <w:r>
              <w:t>MEASURE / ANALYZE (map and measure)</w:t>
            </w:r>
          </w:p>
        </w:tc>
        <w:tc>
          <w:tcPr>
            <w:tcW w:w="1584" w:type="dxa"/>
          </w:tcPr>
          <w:p w14:paraId="468D7018" w14:textId="77777777" w:rsidR="00CC1442" w:rsidRDefault="00CC1442" w:rsidP="00CC1442">
            <w:pPr>
              <w:pStyle w:val="TableParagraph"/>
              <w:ind w:left="108"/>
            </w:pPr>
            <w:r>
              <w:t>3/1/2020</w:t>
            </w:r>
          </w:p>
        </w:tc>
        <w:tc>
          <w:tcPr>
            <w:tcW w:w="1440" w:type="dxa"/>
          </w:tcPr>
          <w:p w14:paraId="3B12117A" w14:textId="77777777" w:rsidR="00CC1442" w:rsidRDefault="00CC1442" w:rsidP="00CC1442">
            <w:pPr>
              <w:pStyle w:val="TableParagraph"/>
              <w:spacing w:line="240" w:lineRule="auto"/>
              <w:ind w:left="0"/>
              <w:rPr>
                <w:rFonts w:ascii="Times New Roman"/>
                <w:sz w:val="18"/>
              </w:rPr>
            </w:pPr>
          </w:p>
        </w:tc>
      </w:tr>
      <w:tr w:rsidR="00CC1442" w14:paraId="2FA560B9" w14:textId="77777777" w:rsidTr="00942FD8">
        <w:trPr>
          <w:trHeight w:val="268"/>
        </w:trPr>
        <w:tc>
          <w:tcPr>
            <w:tcW w:w="4159" w:type="dxa"/>
          </w:tcPr>
          <w:p w14:paraId="778FF314" w14:textId="77777777" w:rsidR="00CC1442" w:rsidRDefault="00CC1442" w:rsidP="00CC1442">
            <w:pPr>
              <w:pStyle w:val="TableParagraph"/>
            </w:pPr>
            <w:r>
              <w:t>IMPROVE (change, pilot, PDSAs)</w:t>
            </w:r>
          </w:p>
        </w:tc>
        <w:tc>
          <w:tcPr>
            <w:tcW w:w="1584" w:type="dxa"/>
          </w:tcPr>
          <w:p w14:paraId="686D3229" w14:textId="77777777" w:rsidR="00CC1442" w:rsidRDefault="00CC1442" w:rsidP="00CC1442">
            <w:pPr>
              <w:pStyle w:val="TableParagraph"/>
              <w:ind w:left="108"/>
            </w:pPr>
            <w:r>
              <w:t>1/1/2020</w:t>
            </w:r>
          </w:p>
        </w:tc>
        <w:tc>
          <w:tcPr>
            <w:tcW w:w="1440" w:type="dxa"/>
          </w:tcPr>
          <w:p w14:paraId="402A3E50" w14:textId="77777777" w:rsidR="00CC1442" w:rsidRDefault="00CC1442" w:rsidP="00CC1442">
            <w:pPr>
              <w:pStyle w:val="TableParagraph"/>
              <w:spacing w:line="240" w:lineRule="auto"/>
              <w:ind w:left="0"/>
              <w:rPr>
                <w:rFonts w:ascii="Times New Roman"/>
                <w:sz w:val="18"/>
              </w:rPr>
            </w:pPr>
          </w:p>
        </w:tc>
      </w:tr>
      <w:tr w:rsidR="00CC1442" w14:paraId="1921001C" w14:textId="77777777" w:rsidTr="00942FD8">
        <w:trPr>
          <w:trHeight w:val="268"/>
        </w:trPr>
        <w:tc>
          <w:tcPr>
            <w:tcW w:w="4159" w:type="dxa"/>
          </w:tcPr>
          <w:p w14:paraId="767C74FE" w14:textId="77777777" w:rsidR="00CC1442" w:rsidRDefault="00CC1442" w:rsidP="00CC1442">
            <w:pPr>
              <w:pStyle w:val="TableParagraph"/>
            </w:pPr>
            <w:r>
              <w:t>CONTROL (standard work, sustain, spread)</w:t>
            </w:r>
          </w:p>
        </w:tc>
        <w:tc>
          <w:tcPr>
            <w:tcW w:w="1584" w:type="dxa"/>
          </w:tcPr>
          <w:p w14:paraId="1FA121AC" w14:textId="77777777" w:rsidR="00CC1442" w:rsidRDefault="00CC1442" w:rsidP="00CC1442">
            <w:pPr>
              <w:pStyle w:val="TableParagraph"/>
              <w:ind w:left="108"/>
            </w:pPr>
            <w:r>
              <w:t>3/1/2020</w:t>
            </w:r>
          </w:p>
        </w:tc>
        <w:tc>
          <w:tcPr>
            <w:tcW w:w="1440" w:type="dxa"/>
          </w:tcPr>
          <w:p w14:paraId="03957E75" w14:textId="77777777" w:rsidR="00CC1442" w:rsidRDefault="00CC1442" w:rsidP="00CC1442">
            <w:pPr>
              <w:pStyle w:val="TableParagraph"/>
              <w:spacing w:line="240" w:lineRule="auto"/>
              <w:ind w:left="0"/>
              <w:rPr>
                <w:rFonts w:ascii="Times New Roman"/>
                <w:sz w:val="18"/>
              </w:rPr>
            </w:pPr>
          </w:p>
        </w:tc>
      </w:tr>
    </w:tbl>
    <w:p w14:paraId="220DEF17" w14:textId="77777777" w:rsidR="00CC1442" w:rsidRDefault="00CC1442" w:rsidP="00CC1442">
      <w:pPr>
        <w:pStyle w:val="BodyText"/>
        <w:spacing w:after="1"/>
        <w:rPr>
          <w:rFonts w:ascii="Cambria"/>
          <w:sz w:val="22"/>
        </w:rPr>
      </w:pPr>
    </w:p>
    <w:tbl>
      <w:tblPr>
        <w:tblW w:w="10792" w:type="dxa"/>
        <w:tblInd w:w="-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6"/>
        <w:gridCol w:w="3934"/>
        <w:gridCol w:w="3932"/>
      </w:tblGrid>
      <w:tr w:rsidR="00CC1442" w14:paraId="5FFC95B7" w14:textId="77777777" w:rsidTr="00942FD8">
        <w:trPr>
          <w:trHeight w:val="268"/>
        </w:trPr>
        <w:tc>
          <w:tcPr>
            <w:tcW w:w="2926" w:type="dxa"/>
          </w:tcPr>
          <w:p w14:paraId="0B9A12AF" w14:textId="77777777" w:rsidR="00CC1442" w:rsidRDefault="00CC1442" w:rsidP="00CC1442">
            <w:pPr>
              <w:pStyle w:val="TableParagraph"/>
              <w:spacing w:line="240" w:lineRule="auto"/>
              <w:ind w:left="0"/>
              <w:rPr>
                <w:rFonts w:ascii="Times New Roman"/>
                <w:sz w:val="18"/>
              </w:rPr>
            </w:pPr>
          </w:p>
        </w:tc>
        <w:tc>
          <w:tcPr>
            <w:tcW w:w="3934" w:type="dxa"/>
            <w:shd w:val="clear" w:color="auto" w:fill="BEBEBE"/>
          </w:tcPr>
          <w:p w14:paraId="30CB886F" w14:textId="77777777" w:rsidR="00CC1442" w:rsidRDefault="00CC1442" w:rsidP="00CC1442">
            <w:pPr>
              <w:pStyle w:val="TableParagraph"/>
            </w:pPr>
            <w:r>
              <w:t>Name</w:t>
            </w:r>
          </w:p>
        </w:tc>
        <w:tc>
          <w:tcPr>
            <w:tcW w:w="3932" w:type="dxa"/>
            <w:shd w:val="clear" w:color="auto" w:fill="BEBEBE"/>
          </w:tcPr>
          <w:p w14:paraId="0B3DE165" w14:textId="77777777" w:rsidR="00CC1442" w:rsidRDefault="00CC1442" w:rsidP="00CC1442">
            <w:pPr>
              <w:pStyle w:val="TableParagraph"/>
            </w:pPr>
            <w:r>
              <w:t>Job Title or Belt Status</w:t>
            </w:r>
          </w:p>
        </w:tc>
      </w:tr>
      <w:tr w:rsidR="00CC1442" w14:paraId="345BF465" w14:textId="77777777" w:rsidTr="00942FD8">
        <w:trPr>
          <w:trHeight w:val="537"/>
        </w:trPr>
        <w:tc>
          <w:tcPr>
            <w:tcW w:w="2926" w:type="dxa"/>
          </w:tcPr>
          <w:p w14:paraId="780865E5" w14:textId="77777777" w:rsidR="00CC1442" w:rsidRDefault="00CC1442" w:rsidP="00CC1442">
            <w:pPr>
              <w:pStyle w:val="TableParagraph"/>
              <w:spacing w:line="268" w:lineRule="exact"/>
            </w:pPr>
            <w:r>
              <w:t>Project Champion</w:t>
            </w:r>
          </w:p>
        </w:tc>
        <w:tc>
          <w:tcPr>
            <w:tcW w:w="3934" w:type="dxa"/>
          </w:tcPr>
          <w:p w14:paraId="7539E8EA" w14:textId="77777777" w:rsidR="00CC1442" w:rsidRDefault="00CC1442" w:rsidP="00CC1442">
            <w:pPr>
              <w:pStyle w:val="TableParagraph"/>
              <w:spacing w:line="268" w:lineRule="exact"/>
            </w:pPr>
            <w:r>
              <w:t>Beth Hunt</w:t>
            </w:r>
          </w:p>
        </w:tc>
        <w:tc>
          <w:tcPr>
            <w:tcW w:w="3932" w:type="dxa"/>
          </w:tcPr>
          <w:p w14:paraId="49A95A69" w14:textId="77777777" w:rsidR="00CC1442" w:rsidRDefault="00CC1442" w:rsidP="00CC1442">
            <w:pPr>
              <w:pStyle w:val="TableParagraph"/>
              <w:spacing w:line="268" w:lineRule="exact"/>
            </w:pPr>
            <w:r>
              <w:t>Community Health Nurse Coordinator,</w:t>
            </w:r>
          </w:p>
          <w:p w14:paraId="00FE3C4D" w14:textId="77777777" w:rsidR="00CC1442" w:rsidRDefault="00CC1442" w:rsidP="00CC1442">
            <w:pPr>
              <w:pStyle w:val="TableParagraph"/>
              <w:spacing w:line="249" w:lineRule="exact"/>
            </w:pPr>
            <w:r>
              <w:t>RN</w:t>
            </w:r>
          </w:p>
        </w:tc>
      </w:tr>
      <w:tr w:rsidR="00CC1442" w14:paraId="178A99F1" w14:textId="77777777" w:rsidTr="00942FD8">
        <w:trPr>
          <w:trHeight w:val="537"/>
        </w:trPr>
        <w:tc>
          <w:tcPr>
            <w:tcW w:w="2926" w:type="dxa"/>
          </w:tcPr>
          <w:p w14:paraId="46BB96CA" w14:textId="77777777" w:rsidR="00CC1442" w:rsidRDefault="00CC1442" w:rsidP="00CC1442">
            <w:pPr>
              <w:pStyle w:val="TableParagraph"/>
              <w:spacing w:line="268" w:lineRule="exact"/>
            </w:pPr>
            <w:r>
              <w:t>Process Owner</w:t>
            </w:r>
          </w:p>
        </w:tc>
        <w:tc>
          <w:tcPr>
            <w:tcW w:w="3934" w:type="dxa"/>
          </w:tcPr>
          <w:p w14:paraId="2594AF65" w14:textId="77777777" w:rsidR="00CC1442" w:rsidRDefault="00CC1442" w:rsidP="00CC1442">
            <w:pPr>
              <w:pStyle w:val="TableParagraph"/>
              <w:spacing w:line="268" w:lineRule="exact"/>
            </w:pPr>
            <w:r>
              <w:t>Beth Hunt</w:t>
            </w:r>
          </w:p>
        </w:tc>
        <w:tc>
          <w:tcPr>
            <w:tcW w:w="3932" w:type="dxa"/>
          </w:tcPr>
          <w:p w14:paraId="541975FB" w14:textId="77777777" w:rsidR="00CC1442" w:rsidRDefault="00CC1442" w:rsidP="00CC1442">
            <w:pPr>
              <w:pStyle w:val="TableParagraph"/>
              <w:spacing w:line="268" w:lineRule="exact"/>
            </w:pPr>
            <w:r>
              <w:t>Community Health Nurse Coordinator,</w:t>
            </w:r>
          </w:p>
          <w:p w14:paraId="6FCFF22D" w14:textId="77777777" w:rsidR="00CC1442" w:rsidRDefault="00CC1442" w:rsidP="00CC1442">
            <w:pPr>
              <w:pStyle w:val="TableParagraph"/>
              <w:spacing w:line="249" w:lineRule="exact"/>
            </w:pPr>
            <w:r>
              <w:t>RN</w:t>
            </w:r>
          </w:p>
        </w:tc>
      </w:tr>
      <w:tr w:rsidR="00CC1442" w14:paraId="25F497DC" w14:textId="77777777" w:rsidTr="00942FD8">
        <w:trPr>
          <w:trHeight w:val="268"/>
        </w:trPr>
        <w:tc>
          <w:tcPr>
            <w:tcW w:w="2926" w:type="dxa"/>
          </w:tcPr>
          <w:p w14:paraId="3B40741D" w14:textId="77777777" w:rsidR="00CC1442" w:rsidRDefault="00CC1442" w:rsidP="00CC1442">
            <w:pPr>
              <w:pStyle w:val="TableParagraph"/>
            </w:pPr>
            <w:r>
              <w:t>Belt 1</w:t>
            </w:r>
          </w:p>
        </w:tc>
        <w:tc>
          <w:tcPr>
            <w:tcW w:w="3934" w:type="dxa"/>
          </w:tcPr>
          <w:p w14:paraId="32B353E7" w14:textId="77777777" w:rsidR="00CC1442" w:rsidRDefault="00CC1442" w:rsidP="00CC1442">
            <w:pPr>
              <w:pStyle w:val="TableParagraph"/>
            </w:pPr>
            <w:proofErr w:type="spellStart"/>
            <w:r>
              <w:t>Jerity</w:t>
            </w:r>
            <w:proofErr w:type="spellEnd"/>
            <w:r>
              <w:t xml:space="preserve"> </w:t>
            </w:r>
            <w:proofErr w:type="spellStart"/>
            <w:r>
              <w:t>Krambeck</w:t>
            </w:r>
            <w:proofErr w:type="spellEnd"/>
          </w:p>
        </w:tc>
        <w:tc>
          <w:tcPr>
            <w:tcW w:w="3932" w:type="dxa"/>
          </w:tcPr>
          <w:p w14:paraId="24A696D1" w14:textId="77777777" w:rsidR="00CC1442" w:rsidRDefault="00CC1442" w:rsidP="00CC1442">
            <w:pPr>
              <w:pStyle w:val="TableParagraph"/>
            </w:pPr>
            <w:r>
              <w:t>Belt Status</w:t>
            </w:r>
          </w:p>
        </w:tc>
      </w:tr>
      <w:tr w:rsidR="00CC1442" w14:paraId="57B7B286" w14:textId="77777777" w:rsidTr="00942FD8">
        <w:trPr>
          <w:trHeight w:val="268"/>
        </w:trPr>
        <w:tc>
          <w:tcPr>
            <w:tcW w:w="2926" w:type="dxa"/>
          </w:tcPr>
          <w:p w14:paraId="337294C9" w14:textId="77777777" w:rsidR="00CC1442" w:rsidRDefault="00CC1442" w:rsidP="00CC1442">
            <w:pPr>
              <w:pStyle w:val="TableParagraph"/>
            </w:pPr>
            <w:r>
              <w:t>Belt 2</w:t>
            </w:r>
          </w:p>
        </w:tc>
        <w:tc>
          <w:tcPr>
            <w:tcW w:w="3934" w:type="dxa"/>
          </w:tcPr>
          <w:p w14:paraId="4DC2AFE5" w14:textId="77777777" w:rsidR="00CC1442" w:rsidRDefault="00CC1442" w:rsidP="00CC1442">
            <w:pPr>
              <w:pStyle w:val="TableParagraph"/>
            </w:pPr>
            <w:r>
              <w:t>Pete Linde</w:t>
            </w:r>
          </w:p>
        </w:tc>
        <w:tc>
          <w:tcPr>
            <w:tcW w:w="3932" w:type="dxa"/>
          </w:tcPr>
          <w:p w14:paraId="40E2CBF8" w14:textId="77777777" w:rsidR="00CC1442" w:rsidRDefault="00CC1442" w:rsidP="00CC1442">
            <w:pPr>
              <w:pStyle w:val="TableParagraph"/>
            </w:pPr>
            <w:r>
              <w:t>Belt Status</w:t>
            </w:r>
          </w:p>
        </w:tc>
      </w:tr>
      <w:tr w:rsidR="00CC1442" w14:paraId="3E905F02" w14:textId="77777777" w:rsidTr="00942FD8">
        <w:trPr>
          <w:trHeight w:val="268"/>
        </w:trPr>
        <w:tc>
          <w:tcPr>
            <w:tcW w:w="2926" w:type="dxa"/>
          </w:tcPr>
          <w:p w14:paraId="3D4898D2" w14:textId="77777777" w:rsidR="00CC1442" w:rsidRDefault="00CC1442" w:rsidP="00CC1442">
            <w:pPr>
              <w:pStyle w:val="TableParagraph"/>
            </w:pPr>
            <w:r>
              <w:t>Process Improvement Mentor</w:t>
            </w:r>
          </w:p>
        </w:tc>
        <w:tc>
          <w:tcPr>
            <w:tcW w:w="3934" w:type="dxa"/>
          </w:tcPr>
          <w:p w14:paraId="251B7779" w14:textId="77777777" w:rsidR="00CC1442" w:rsidRDefault="00CC1442" w:rsidP="00CC1442">
            <w:pPr>
              <w:pStyle w:val="TableParagraph"/>
            </w:pPr>
            <w:r>
              <w:t xml:space="preserve">Robert </w:t>
            </w:r>
            <w:proofErr w:type="spellStart"/>
            <w:r>
              <w:t>Libberton</w:t>
            </w:r>
            <w:proofErr w:type="spellEnd"/>
          </w:p>
        </w:tc>
        <w:tc>
          <w:tcPr>
            <w:tcW w:w="3932" w:type="dxa"/>
          </w:tcPr>
          <w:p w14:paraId="29C325DD" w14:textId="77777777" w:rsidR="00CC1442" w:rsidRDefault="00CC1442" w:rsidP="00CC1442">
            <w:pPr>
              <w:pStyle w:val="TableParagraph"/>
            </w:pPr>
            <w:r>
              <w:t>Belt Status</w:t>
            </w:r>
          </w:p>
        </w:tc>
      </w:tr>
      <w:tr w:rsidR="00CC1442" w14:paraId="03B46F16" w14:textId="77777777" w:rsidTr="00942FD8">
        <w:trPr>
          <w:trHeight w:val="268"/>
        </w:trPr>
        <w:tc>
          <w:tcPr>
            <w:tcW w:w="2926" w:type="dxa"/>
          </w:tcPr>
          <w:p w14:paraId="4399B3C2" w14:textId="77777777" w:rsidR="00CC1442" w:rsidRDefault="00CC1442" w:rsidP="00CC1442">
            <w:pPr>
              <w:pStyle w:val="TableParagraph"/>
            </w:pPr>
            <w:r>
              <w:t>Core Team</w:t>
            </w:r>
          </w:p>
        </w:tc>
        <w:tc>
          <w:tcPr>
            <w:tcW w:w="3934" w:type="dxa"/>
          </w:tcPr>
          <w:p w14:paraId="7A91DFC2" w14:textId="77777777" w:rsidR="00CC1442" w:rsidRDefault="00CC1442" w:rsidP="00CC1442">
            <w:pPr>
              <w:pStyle w:val="TableParagraph"/>
            </w:pPr>
            <w:r>
              <w:t xml:space="preserve">Danelle </w:t>
            </w:r>
            <w:proofErr w:type="spellStart"/>
            <w:r>
              <w:t>Conitz</w:t>
            </w:r>
            <w:proofErr w:type="spellEnd"/>
          </w:p>
        </w:tc>
        <w:tc>
          <w:tcPr>
            <w:tcW w:w="3932" w:type="dxa"/>
          </w:tcPr>
          <w:p w14:paraId="4941FDDA" w14:textId="77777777" w:rsidR="00CC1442" w:rsidRDefault="00CC1442" w:rsidP="00CC1442">
            <w:pPr>
              <w:pStyle w:val="TableParagraph"/>
            </w:pPr>
            <w:r>
              <w:t>CAC</w:t>
            </w:r>
          </w:p>
        </w:tc>
      </w:tr>
      <w:tr w:rsidR="00CC1442" w14:paraId="39538A36" w14:textId="77777777" w:rsidTr="00942FD8">
        <w:trPr>
          <w:trHeight w:val="268"/>
        </w:trPr>
        <w:tc>
          <w:tcPr>
            <w:tcW w:w="2926" w:type="dxa"/>
          </w:tcPr>
          <w:p w14:paraId="3C165F22" w14:textId="77777777" w:rsidR="00CC1442" w:rsidRDefault="00CC1442" w:rsidP="00CC1442">
            <w:pPr>
              <w:pStyle w:val="TableParagraph"/>
              <w:spacing w:line="240" w:lineRule="auto"/>
              <w:ind w:left="0"/>
              <w:rPr>
                <w:rFonts w:ascii="Times New Roman"/>
                <w:sz w:val="18"/>
              </w:rPr>
            </w:pPr>
          </w:p>
        </w:tc>
        <w:tc>
          <w:tcPr>
            <w:tcW w:w="3934" w:type="dxa"/>
          </w:tcPr>
          <w:p w14:paraId="414C6169" w14:textId="77777777" w:rsidR="00CC1442" w:rsidRDefault="00CC1442" w:rsidP="00CC1442">
            <w:pPr>
              <w:pStyle w:val="TableParagraph"/>
            </w:pPr>
            <w:r>
              <w:t xml:space="preserve">NP Mardi </w:t>
            </w:r>
            <w:proofErr w:type="spellStart"/>
            <w:r>
              <w:t>Hulm</w:t>
            </w:r>
            <w:proofErr w:type="spellEnd"/>
          </w:p>
        </w:tc>
        <w:tc>
          <w:tcPr>
            <w:tcW w:w="3932" w:type="dxa"/>
          </w:tcPr>
          <w:p w14:paraId="2A41CC9E" w14:textId="77777777" w:rsidR="00CC1442" w:rsidRDefault="00CC1442" w:rsidP="00CC1442">
            <w:pPr>
              <w:pStyle w:val="TableParagraph"/>
            </w:pPr>
            <w:r>
              <w:t>PACT Provider</w:t>
            </w:r>
          </w:p>
        </w:tc>
      </w:tr>
      <w:tr w:rsidR="00CC1442" w14:paraId="2C912141" w14:textId="77777777" w:rsidTr="00942FD8">
        <w:trPr>
          <w:trHeight w:val="270"/>
        </w:trPr>
        <w:tc>
          <w:tcPr>
            <w:tcW w:w="2926" w:type="dxa"/>
          </w:tcPr>
          <w:p w14:paraId="54EA1807" w14:textId="77777777" w:rsidR="00CC1442" w:rsidRDefault="00CC1442" w:rsidP="00CC1442">
            <w:pPr>
              <w:pStyle w:val="TableParagraph"/>
              <w:spacing w:line="240" w:lineRule="auto"/>
              <w:ind w:left="0"/>
              <w:rPr>
                <w:rFonts w:ascii="Times New Roman"/>
                <w:sz w:val="20"/>
              </w:rPr>
            </w:pPr>
          </w:p>
        </w:tc>
        <w:tc>
          <w:tcPr>
            <w:tcW w:w="3934" w:type="dxa"/>
          </w:tcPr>
          <w:p w14:paraId="33A8994A" w14:textId="77777777" w:rsidR="00CC1442" w:rsidRDefault="00CC1442" w:rsidP="00CC1442">
            <w:pPr>
              <w:pStyle w:val="TableParagraph"/>
              <w:spacing w:before="1" w:line="249" w:lineRule="exact"/>
            </w:pPr>
            <w:r>
              <w:t>Cynthia Heaton</w:t>
            </w:r>
          </w:p>
        </w:tc>
        <w:tc>
          <w:tcPr>
            <w:tcW w:w="3932" w:type="dxa"/>
          </w:tcPr>
          <w:p w14:paraId="660D7011" w14:textId="77777777" w:rsidR="00CC1442" w:rsidRDefault="00CC1442" w:rsidP="00CC1442">
            <w:pPr>
              <w:pStyle w:val="TableParagraph"/>
              <w:spacing w:before="1" w:line="249" w:lineRule="exact"/>
            </w:pPr>
            <w:r>
              <w:t>HIMS</w:t>
            </w:r>
          </w:p>
        </w:tc>
      </w:tr>
      <w:tr w:rsidR="00CC1442" w14:paraId="67611550" w14:textId="77777777" w:rsidTr="00942FD8">
        <w:trPr>
          <w:trHeight w:val="268"/>
        </w:trPr>
        <w:tc>
          <w:tcPr>
            <w:tcW w:w="2926" w:type="dxa"/>
          </w:tcPr>
          <w:p w14:paraId="56B595BA" w14:textId="77777777" w:rsidR="00CC1442" w:rsidRDefault="00CC1442" w:rsidP="00CC1442">
            <w:pPr>
              <w:pStyle w:val="TableParagraph"/>
              <w:spacing w:line="240" w:lineRule="auto"/>
              <w:ind w:left="0"/>
              <w:rPr>
                <w:rFonts w:ascii="Times New Roman"/>
                <w:sz w:val="18"/>
              </w:rPr>
            </w:pPr>
          </w:p>
        </w:tc>
        <w:tc>
          <w:tcPr>
            <w:tcW w:w="3934" w:type="dxa"/>
          </w:tcPr>
          <w:p w14:paraId="0F3DD59E" w14:textId="77777777" w:rsidR="00CC1442" w:rsidRDefault="00CC1442" w:rsidP="00CC1442">
            <w:pPr>
              <w:pStyle w:val="TableParagraph"/>
            </w:pPr>
            <w:r>
              <w:t xml:space="preserve">Mark </w:t>
            </w:r>
            <w:proofErr w:type="spellStart"/>
            <w:r>
              <w:t>Meersman</w:t>
            </w:r>
            <w:proofErr w:type="spellEnd"/>
          </w:p>
        </w:tc>
        <w:tc>
          <w:tcPr>
            <w:tcW w:w="3932" w:type="dxa"/>
          </w:tcPr>
          <w:p w14:paraId="5238C818" w14:textId="77777777" w:rsidR="00CC1442" w:rsidRDefault="00CC1442" w:rsidP="00CC1442">
            <w:pPr>
              <w:pStyle w:val="TableParagraph"/>
            </w:pPr>
            <w:r>
              <w:t>Compliance Officer</w:t>
            </w:r>
          </w:p>
        </w:tc>
      </w:tr>
      <w:tr w:rsidR="00CC1442" w14:paraId="49AFA29D" w14:textId="77777777" w:rsidTr="00942FD8">
        <w:trPr>
          <w:trHeight w:val="268"/>
        </w:trPr>
        <w:tc>
          <w:tcPr>
            <w:tcW w:w="2926" w:type="dxa"/>
          </w:tcPr>
          <w:p w14:paraId="127B7AAD" w14:textId="77777777" w:rsidR="00CC1442" w:rsidRDefault="00CC1442" w:rsidP="00CC1442">
            <w:pPr>
              <w:pStyle w:val="TableParagraph"/>
              <w:spacing w:line="240" w:lineRule="auto"/>
              <w:ind w:left="0"/>
              <w:rPr>
                <w:rFonts w:ascii="Times New Roman"/>
                <w:sz w:val="18"/>
              </w:rPr>
            </w:pPr>
          </w:p>
        </w:tc>
        <w:tc>
          <w:tcPr>
            <w:tcW w:w="3934" w:type="dxa"/>
          </w:tcPr>
          <w:p w14:paraId="261E05CF" w14:textId="77777777" w:rsidR="00CC1442" w:rsidRDefault="00CC1442" w:rsidP="00CC1442">
            <w:pPr>
              <w:pStyle w:val="TableParagraph"/>
            </w:pPr>
            <w:r>
              <w:t xml:space="preserve">Anna </w:t>
            </w:r>
            <w:proofErr w:type="spellStart"/>
            <w:r>
              <w:t>Delzer</w:t>
            </w:r>
            <w:proofErr w:type="spellEnd"/>
          </w:p>
        </w:tc>
        <w:tc>
          <w:tcPr>
            <w:tcW w:w="3932" w:type="dxa"/>
          </w:tcPr>
          <w:p w14:paraId="68D18A33" w14:textId="77777777" w:rsidR="00CC1442" w:rsidRDefault="00CC1442" w:rsidP="00CC1442">
            <w:pPr>
              <w:pStyle w:val="TableParagraph"/>
            </w:pPr>
            <w:r>
              <w:t>Pharmacy</w:t>
            </w:r>
          </w:p>
        </w:tc>
      </w:tr>
      <w:tr w:rsidR="00CC1442" w14:paraId="43D82A61" w14:textId="77777777" w:rsidTr="00942FD8">
        <w:trPr>
          <w:trHeight w:val="268"/>
        </w:trPr>
        <w:tc>
          <w:tcPr>
            <w:tcW w:w="2926" w:type="dxa"/>
          </w:tcPr>
          <w:p w14:paraId="71FE43F0" w14:textId="77777777" w:rsidR="00CC1442" w:rsidRDefault="00CC1442" w:rsidP="00CC1442">
            <w:pPr>
              <w:pStyle w:val="TableParagraph"/>
              <w:spacing w:line="240" w:lineRule="auto"/>
              <w:ind w:left="0"/>
              <w:rPr>
                <w:rFonts w:ascii="Times New Roman"/>
                <w:sz w:val="18"/>
              </w:rPr>
            </w:pPr>
          </w:p>
        </w:tc>
        <w:tc>
          <w:tcPr>
            <w:tcW w:w="3934" w:type="dxa"/>
          </w:tcPr>
          <w:p w14:paraId="42814566" w14:textId="77777777" w:rsidR="00CC1442" w:rsidRDefault="00CC1442" w:rsidP="00CC1442">
            <w:pPr>
              <w:pStyle w:val="TableParagraph"/>
            </w:pPr>
            <w:r>
              <w:t xml:space="preserve">Dr. Peter </w:t>
            </w:r>
            <w:proofErr w:type="spellStart"/>
            <w:r>
              <w:t>Hasby</w:t>
            </w:r>
            <w:proofErr w:type="spellEnd"/>
          </w:p>
        </w:tc>
        <w:tc>
          <w:tcPr>
            <w:tcW w:w="3932" w:type="dxa"/>
          </w:tcPr>
          <w:p w14:paraId="74503397" w14:textId="77777777" w:rsidR="00CC1442" w:rsidRDefault="00CC1442" w:rsidP="00CC1442">
            <w:pPr>
              <w:pStyle w:val="TableParagraph"/>
            </w:pPr>
            <w:r>
              <w:t>BHHCS Physician</w:t>
            </w:r>
          </w:p>
        </w:tc>
      </w:tr>
      <w:tr w:rsidR="00CC1442" w14:paraId="415DC0CA" w14:textId="77777777" w:rsidTr="00942FD8">
        <w:trPr>
          <w:trHeight w:val="268"/>
        </w:trPr>
        <w:tc>
          <w:tcPr>
            <w:tcW w:w="2926" w:type="dxa"/>
          </w:tcPr>
          <w:p w14:paraId="56DEB543" w14:textId="77777777" w:rsidR="00CC1442" w:rsidRDefault="00CC1442" w:rsidP="00CC1442">
            <w:pPr>
              <w:pStyle w:val="TableParagraph"/>
              <w:spacing w:line="240" w:lineRule="auto"/>
              <w:ind w:left="0"/>
              <w:rPr>
                <w:rFonts w:ascii="Times New Roman"/>
                <w:sz w:val="18"/>
              </w:rPr>
            </w:pPr>
          </w:p>
        </w:tc>
        <w:tc>
          <w:tcPr>
            <w:tcW w:w="3934" w:type="dxa"/>
          </w:tcPr>
          <w:p w14:paraId="38DCA601" w14:textId="77777777" w:rsidR="00CC1442" w:rsidRDefault="00CC1442" w:rsidP="00CC1442">
            <w:pPr>
              <w:pStyle w:val="TableParagraph"/>
              <w:spacing w:line="240" w:lineRule="auto"/>
              <w:ind w:left="0"/>
              <w:rPr>
                <w:rFonts w:ascii="Times New Roman"/>
                <w:sz w:val="18"/>
              </w:rPr>
            </w:pPr>
          </w:p>
        </w:tc>
        <w:tc>
          <w:tcPr>
            <w:tcW w:w="3932" w:type="dxa"/>
          </w:tcPr>
          <w:p w14:paraId="03D945F7" w14:textId="77777777" w:rsidR="00CC1442" w:rsidRDefault="00CC1442" w:rsidP="00CC1442">
            <w:pPr>
              <w:pStyle w:val="TableParagraph"/>
              <w:spacing w:line="240" w:lineRule="auto"/>
              <w:ind w:left="0"/>
              <w:rPr>
                <w:rFonts w:ascii="Times New Roman"/>
                <w:sz w:val="18"/>
              </w:rPr>
            </w:pPr>
          </w:p>
        </w:tc>
      </w:tr>
      <w:tr w:rsidR="00CC1442" w14:paraId="425ECB70" w14:textId="77777777" w:rsidTr="00942FD8">
        <w:trPr>
          <w:trHeight w:val="268"/>
        </w:trPr>
        <w:tc>
          <w:tcPr>
            <w:tcW w:w="2926" w:type="dxa"/>
          </w:tcPr>
          <w:p w14:paraId="44B9D7BB" w14:textId="77777777" w:rsidR="00CC1442" w:rsidRDefault="00CC1442" w:rsidP="00CC1442">
            <w:pPr>
              <w:pStyle w:val="TableParagraph"/>
              <w:spacing w:line="240" w:lineRule="auto"/>
              <w:ind w:left="0"/>
              <w:rPr>
                <w:rFonts w:ascii="Times New Roman"/>
                <w:sz w:val="18"/>
              </w:rPr>
            </w:pPr>
          </w:p>
        </w:tc>
        <w:tc>
          <w:tcPr>
            <w:tcW w:w="3934" w:type="dxa"/>
          </w:tcPr>
          <w:p w14:paraId="2895EC50" w14:textId="77777777" w:rsidR="00CC1442" w:rsidRDefault="00CC1442" w:rsidP="00CC1442">
            <w:pPr>
              <w:pStyle w:val="TableParagraph"/>
              <w:spacing w:line="240" w:lineRule="auto"/>
              <w:ind w:left="0"/>
              <w:rPr>
                <w:rFonts w:ascii="Times New Roman"/>
                <w:sz w:val="18"/>
              </w:rPr>
            </w:pPr>
          </w:p>
        </w:tc>
        <w:tc>
          <w:tcPr>
            <w:tcW w:w="3932" w:type="dxa"/>
          </w:tcPr>
          <w:p w14:paraId="1A978890" w14:textId="77777777" w:rsidR="00CC1442" w:rsidRDefault="00CC1442" w:rsidP="00CC1442">
            <w:pPr>
              <w:pStyle w:val="TableParagraph"/>
              <w:spacing w:line="240" w:lineRule="auto"/>
              <w:ind w:left="0"/>
              <w:rPr>
                <w:rFonts w:ascii="Times New Roman"/>
                <w:sz w:val="18"/>
              </w:rPr>
            </w:pPr>
          </w:p>
        </w:tc>
      </w:tr>
      <w:tr w:rsidR="00CC1442" w14:paraId="447287C5" w14:textId="77777777" w:rsidTr="00942FD8">
        <w:trPr>
          <w:trHeight w:val="268"/>
        </w:trPr>
        <w:tc>
          <w:tcPr>
            <w:tcW w:w="2926" w:type="dxa"/>
          </w:tcPr>
          <w:p w14:paraId="49AF5A55" w14:textId="77777777" w:rsidR="00CC1442" w:rsidRDefault="00CC1442" w:rsidP="00CC1442">
            <w:pPr>
              <w:pStyle w:val="TableParagraph"/>
            </w:pPr>
            <w:r>
              <w:t>Extended Team and SME</w:t>
            </w:r>
          </w:p>
        </w:tc>
        <w:tc>
          <w:tcPr>
            <w:tcW w:w="3934" w:type="dxa"/>
          </w:tcPr>
          <w:p w14:paraId="67295621" w14:textId="77777777" w:rsidR="00CC1442" w:rsidRDefault="00CC1442" w:rsidP="00CC1442">
            <w:pPr>
              <w:pStyle w:val="TableParagraph"/>
            </w:pPr>
            <w:r>
              <w:t>Pam Maser</w:t>
            </w:r>
          </w:p>
        </w:tc>
        <w:tc>
          <w:tcPr>
            <w:tcW w:w="3932" w:type="dxa"/>
          </w:tcPr>
          <w:p w14:paraId="37DA155E" w14:textId="77777777" w:rsidR="00CC1442" w:rsidRDefault="00CC1442" w:rsidP="00CC1442">
            <w:pPr>
              <w:pStyle w:val="TableParagraph"/>
            </w:pPr>
            <w:r>
              <w:t>PACT RN</w:t>
            </w:r>
          </w:p>
        </w:tc>
      </w:tr>
      <w:tr w:rsidR="00CC1442" w14:paraId="4110BD9B" w14:textId="77777777" w:rsidTr="00942FD8">
        <w:trPr>
          <w:trHeight w:val="268"/>
        </w:trPr>
        <w:tc>
          <w:tcPr>
            <w:tcW w:w="2926" w:type="dxa"/>
          </w:tcPr>
          <w:p w14:paraId="78CF7B7C" w14:textId="77777777" w:rsidR="00CC1442" w:rsidRDefault="00CC1442" w:rsidP="00CC1442">
            <w:pPr>
              <w:pStyle w:val="TableParagraph"/>
              <w:spacing w:line="240" w:lineRule="auto"/>
              <w:ind w:left="0"/>
              <w:rPr>
                <w:rFonts w:ascii="Times New Roman"/>
                <w:sz w:val="18"/>
              </w:rPr>
            </w:pPr>
          </w:p>
        </w:tc>
        <w:tc>
          <w:tcPr>
            <w:tcW w:w="3934" w:type="dxa"/>
          </w:tcPr>
          <w:p w14:paraId="4AC14BF7" w14:textId="77777777" w:rsidR="00CC1442" w:rsidRDefault="00CC1442" w:rsidP="00CC1442">
            <w:pPr>
              <w:pStyle w:val="TableParagraph"/>
              <w:spacing w:line="240" w:lineRule="auto"/>
              <w:ind w:left="0"/>
              <w:rPr>
                <w:rFonts w:ascii="Times New Roman"/>
                <w:sz w:val="18"/>
              </w:rPr>
            </w:pPr>
          </w:p>
        </w:tc>
        <w:tc>
          <w:tcPr>
            <w:tcW w:w="3932" w:type="dxa"/>
          </w:tcPr>
          <w:p w14:paraId="748C2FC0" w14:textId="77777777" w:rsidR="00CC1442" w:rsidRDefault="00CC1442" w:rsidP="00CC1442">
            <w:pPr>
              <w:pStyle w:val="TableParagraph"/>
              <w:spacing w:line="240" w:lineRule="auto"/>
              <w:ind w:left="0"/>
              <w:rPr>
                <w:rFonts w:ascii="Times New Roman"/>
                <w:sz w:val="18"/>
              </w:rPr>
            </w:pPr>
          </w:p>
        </w:tc>
      </w:tr>
      <w:tr w:rsidR="00CC1442" w14:paraId="122528A0" w14:textId="77777777" w:rsidTr="00942FD8">
        <w:trPr>
          <w:trHeight w:val="268"/>
        </w:trPr>
        <w:tc>
          <w:tcPr>
            <w:tcW w:w="2926" w:type="dxa"/>
          </w:tcPr>
          <w:p w14:paraId="3A46A9AB" w14:textId="77777777" w:rsidR="00CC1442" w:rsidRDefault="00CC1442" w:rsidP="00CC1442">
            <w:pPr>
              <w:pStyle w:val="TableParagraph"/>
              <w:spacing w:line="240" w:lineRule="auto"/>
              <w:ind w:left="0"/>
              <w:rPr>
                <w:rFonts w:ascii="Times New Roman"/>
                <w:sz w:val="18"/>
              </w:rPr>
            </w:pPr>
          </w:p>
        </w:tc>
        <w:tc>
          <w:tcPr>
            <w:tcW w:w="3934" w:type="dxa"/>
          </w:tcPr>
          <w:p w14:paraId="43E7CE1A" w14:textId="77777777" w:rsidR="00CC1442" w:rsidRDefault="00CC1442" w:rsidP="00CC1442">
            <w:pPr>
              <w:pStyle w:val="TableParagraph"/>
              <w:spacing w:line="240" w:lineRule="auto"/>
              <w:ind w:left="0"/>
              <w:rPr>
                <w:rFonts w:ascii="Times New Roman"/>
                <w:sz w:val="18"/>
              </w:rPr>
            </w:pPr>
          </w:p>
        </w:tc>
        <w:tc>
          <w:tcPr>
            <w:tcW w:w="3932" w:type="dxa"/>
          </w:tcPr>
          <w:p w14:paraId="2EDA9224" w14:textId="77777777" w:rsidR="00CC1442" w:rsidRDefault="00CC1442" w:rsidP="00CC1442">
            <w:pPr>
              <w:pStyle w:val="TableParagraph"/>
              <w:spacing w:line="240" w:lineRule="auto"/>
              <w:ind w:left="0"/>
              <w:rPr>
                <w:rFonts w:ascii="Times New Roman"/>
                <w:sz w:val="18"/>
              </w:rPr>
            </w:pPr>
          </w:p>
        </w:tc>
      </w:tr>
      <w:tr w:rsidR="00CC1442" w14:paraId="6330CB97" w14:textId="77777777" w:rsidTr="00942FD8">
        <w:trPr>
          <w:trHeight w:val="268"/>
        </w:trPr>
        <w:tc>
          <w:tcPr>
            <w:tcW w:w="2926" w:type="dxa"/>
          </w:tcPr>
          <w:p w14:paraId="369448C9" w14:textId="77777777" w:rsidR="00CC1442" w:rsidRDefault="00CC1442" w:rsidP="00CC1442">
            <w:pPr>
              <w:pStyle w:val="TableParagraph"/>
              <w:spacing w:line="240" w:lineRule="auto"/>
              <w:ind w:left="0"/>
              <w:rPr>
                <w:rFonts w:ascii="Times New Roman"/>
                <w:sz w:val="18"/>
              </w:rPr>
            </w:pPr>
          </w:p>
        </w:tc>
        <w:tc>
          <w:tcPr>
            <w:tcW w:w="3934" w:type="dxa"/>
          </w:tcPr>
          <w:p w14:paraId="71B90582" w14:textId="77777777" w:rsidR="00CC1442" w:rsidRDefault="00CC1442" w:rsidP="00CC1442">
            <w:pPr>
              <w:pStyle w:val="TableParagraph"/>
              <w:spacing w:line="240" w:lineRule="auto"/>
              <w:ind w:left="0"/>
              <w:rPr>
                <w:rFonts w:ascii="Times New Roman"/>
                <w:sz w:val="18"/>
              </w:rPr>
            </w:pPr>
          </w:p>
        </w:tc>
        <w:tc>
          <w:tcPr>
            <w:tcW w:w="3932" w:type="dxa"/>
          </w:tcPr>
          <w:p w14:paraId="621538CC" w14:textId="77777777" w:rsidR="00CC1442" w:rsidRDefault="00CC1442" w:rsidP="00CC1442">
            <w:pPr>
              <w:pStyle w:val="TableParagraph"/>
              <w:spacing w:line="240" w:lineRule="auto"/>
              <w:ind w:left="0"/>
              <w:rPr>
                <w:rFonts w:ascii="Times New Roman"/>
                <w:sz w:val="18"/>
              </w:rPr>
            </w:pPr>
          </w:p>
        </w:tc>
      </w:tr>
    </w:tbl>
    <w:p w14:paraId="61FF45C2" w14:textId="77777777" w:rsidR="00CC1442" w:rsidRDefault="00CC1442" w:rsidP="00CC1442">
      <w:pPr>
        <w:pStyle w:val="BodyText"/>
        <w:spacing w:after="1"/>
        <w:rPr>
          <w:rFonts w:ascii="Cambria"/>
          <w:sz w:val="22"/>
        </w:rPr>
      </w:pPr>
    </w:p>
    <w:tbl>
      <w:tblPr>
        <w:tblW w:w="10710"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9"/>
        <w:gridCol w:w="1423"/>
        <w:gridCol w:w="6268"/>
      </w:tblGrid>
      <w:tr w:rsidR="00CC1442" w14:paraId="3C50796D" w14:textId="77777777" w:rsidTr="00942FD8">
        <w:trPr>
          <w:trHeight w:val="806"/>
        </w:trPr>
        <w:tc>
          <w:tcPr>
            <w:tcW w:w="3019" w:type="dxa"/>
          </w:tcPr>
          <w:p w14:paraId="1923FE84" w14:textId="77777777" w:rsidR="00CC1442" w:rsidRDefault="00CC1442" w:rsidP="00CC1442">
            <w:pPr>
              <w:pStyle w:val="TableParagraph"/>
              <w:spacing w:line="268" w:lineRule="exact"/>
            </w:pPr>
            <w:r>
              <w:t>Problem Statement</w:t>
            </w:r>
          </w:p>
        </w:tc>
        <w:tc>
          <w:tcPr>
            <w:tcW w:w="7691" w:type="dxa"/>
            <w:gridSpan w:val="2"/>
          </w:tcPr>
          <w:p w14:paraId="14E7DC08" w14:textId="77777777" w:rsidR="00CC1442" w:rsidRDefault="00CC1442" w:rsidP="00CC1442">
            <w:pPr>
              <w:pStyle w:val="TableParagraph"/>
              <w:spacing w:line="240" w:lineRule="auto"/>
              <w:ind w:left="108" w:right="149"/>
            </w:pPr>
            <w:r>
              <w:t xml:space="preserve">Inconsistency of 100% of a 10% random sampling of home health plans of care over a </w:t>
            </w:r>
            <w:proofErr w:type="gramStart"/>
            <w:r>
              <w:t>30 day</w:t>
            </w:r>
            <w:proofErr w:type="gramEnd"/>
            <w:r>
              <w:t xml:space="preserve"> time period within and across the BHHCS organization as well as Joint Commission write ups</w:t>
            </w:r>
          </w:p>
          <w:p w14:paraId="1DF0DCB9" w14:textId="77777777" w:rsidR="00CC1442" w:rsidRDefault="00CC1442" w:rsidP="00CC1442">
            <w:pPr>
              <w:pStyle w:val="TableParagraph"/>
              <w:spacing w:line="249" w:lineRule="exact"/>
              <w:ind w:left="108"/>
            </w:pPr>
            <w:r>
              <w:t>regarding discrepancies in medication reconciliation in the home health setting.</w:t>
            </w:r>
          </w:p>
        </w:tc>
      </w:tr>
      <w:tr w:rsidR="00CC1442" w14:paraId="5790828F" w14:textId="77777777" w:rsidTr="00942FD8">
        <w:trPr>
          <w:trHeight w:val="806"/>
        </w:trPr>
        <w:tc>
          <w:tcPr>
            <w:tcW w:w="3019" w:type="dxa"/>
          </w:tcPr>
          <w:p w14:paraId="764F2ABA" w14:textId="77777777" w:rsidR="00CC1442" w:rsidRDefault="00CC1442" w:rsidP="00CC1442">
            <w:pPr>
              <w:pStyle w:val="TableParagraph"/>
              <w:spacing w:line="268" w:lineRule="exact"/>
            </w:pPr>
            <w:r>
              <w:t>Goal Statement</w:t>
            </w:r>
          </w:p>
        </w:tc>
        <w:tc>
          <w:tcPr>
            <w:tcW w:w="7691" w:type="dxa"/>
            <w:gridSpan w:val="2"/>
          </w:tcPr>
          <w:p w14:paraId="5627237F" w14:textId="77777777" w:rsidR="00CC1442" w:rsidRDefault="00CC1442" w:rsidP="00CC1442">
            <w:pPr>
              <w:pStyle w:val="TableParagraph"/>
              <w:spacing w:line="240" w:lineRule="auto"/>
              <w:ind w:left="108" w:right="233"/>
            </w:pPr>
            <w:r>
              <w:t>Achieve 60% of advanced medication management in the home health care setting through implementation of a standardized process for BHHCS medication reconciliation through</w:t>
            </w:r>
          </w:p>
          <w:p w14:paraId="368997C7" w14:textId="77777777" w:rsidR="00CC1442" w:rsidRDefault="00CC1442" w:rsidP="00CC1442">
            <w:pPr>
              <w:pStyle w:val="TableParagraph"/>
              <w:spacing w:line="249" w:lineRule="exact"/>
              <w:ind w:left="108"/>
            </w:pPr>
            <w:r>
              <w:lastRenderedPageBreak/>
              <w:t>evidence-based practice aligned with the national average by 3/1/2020.</w:t>
            </w:r>
          </w:p>
        </w:tc>
      </w:tr>
      <w:tr w:rsidR="00CC1442" w14:paraId="549DFE05" w14:textId="77777777" w:rsidTr="00942FD8">
        <w:trPr>
          <w:trHeight w:val="537"/>
        </w:trPr>
        <w:tc>
          <w:tcPr>
            <w:tcW w:w="3019" w:type="dxa"/>
          </w:tcPr>
          <w:p w14:paraId="5DED9CE9" w14:textId="77777777" w:rsidR="00CC1442" w:rsidRDefault="00CC1442" w:rsidP="00CC1442">
            <w:pPr>
              <w:pStyle w:val="TableParagraph"/>
              <w:spacing w:line="268" w:lineRule="exact"/>
            </w:pPr>
            <w:r>
              <w:t>Strategic Alignment</w:t>
            </w:r>
          </w:p>
        </w:tc>
        <w:tc>
          <w:tcPr>
            <w:tcW w:w="7691" w:type="dxa"/>
            <w:gridSpan w:val="2"/>
          </w:tcPr>
          <w:p w14:paraId="7FA9853C" w14:textId="77777777" w:rsidR="00CC1442" w:rsidRDefault="00CC1442" w:rsidP="00CC1442">
            <w:pPr>
              <w:pStyle w:val="TableParagraph"/>
              <w:spacing w:line="268" w:lineRule="exact"/>
              <w:ind w:left="108"/>
            </w:pPr>
            <w:r>
              <w:t>To meet the national benchmark standard metrics for addressing medication discrepancies in</w:t>
            </w:r>
          </w:p>
          <w:p w14:paraId="256952E6" w14:textId="77777777" w:rsidR="00CC1442" w:rsidRDefault="00CC1442" w:rsidP="00CC1442">
            <w:pPr>
              <w:pStyle w:val="TableParagraph"/>
              <w:spacing w:line="249" w:lineRule="exact"/>
              <w:ind w:left="108"/>
            </w:pPr>
            <w:r>
              <w:t>the home health setting.</w:t>
            </w:r>
          </w:p>
        </w:tc>
      </w:tr>
      <w:tr w:rsidR="00CC1442" w14:paraId="43448682" w14:textId="77777777" w:rsidTr="00942FD8">
        <w:trPr>
          <w:trHeight w:val="268"/>
        </w:trPr>
        <w:tc>
          <w:tcPr>
            <w:tcW w:w="3019" w:type="dxa"/>
          </w:tcPr>
          <w:p w14:paraId="4C26F60F" w14:textId="77777777" w:rsidR="00CC1442" w:rsidRDefault="00CC1442" w:rsidP="00CC1442">
            <w:pPr>
              <w:pStyle w:val="TableParagraph"/>
            </w:pPr>
            <w:r>
              <w:t>Key Y Metrics</w:t>
            </w:r>
          </w:p>
        </w:tc>
        <w:tc>
          <w:tcPr>
            <w:tcW w:w="1423" w:type="dxa"/>
          </w:tcPr>
          <w:p w14:paraId="0DBA7B0A" w14:textId="77777777" w:rsidR="00CC1442" w:rsidRDefault="00CC1442" w:rsidP="00CC1442">
            <w:pPr>
              <w:pStyle w:val="TableParagraph"/>
              <w:ind w:left="108"/>
            </w:pPr>
            <w:r>
              <w:t>Primary</w:t>
            </w:r>
          </w:p>
        </w:tc>
        <w:tc>
          <w:tcPr>
            <w:tcW w:w="6268" w:type="dxa"/>
          </w:tcPr>
          <w:p w14:paraId="460EDD17" w14:textId="77777777" w:rsidR="00CC1442" w:rsidRDefault="00CC1442" w:rsidP="00CC1442">
            <w:pPr>
              <w:pStyle w:val="TableParagraph"/>
              <w:ind w:left="108"/>
            </w:pPr>
            <w:r>
              <w:t>% compliance use of the med rec template</w:t>
            </w:r>
          </w:p>
        </w:tc>
      </w:tr>
      <w:tr w:rsidR="00CC1442" w14:paraId="7F745631" w14:textId="77777777" w:rsidTr="00942FD8">
        <w:trPr>
          <w:trHeight w:val="268"/>
        </w:trPr>
        <w:tc>
          <w:tcPr>
            <w:tcW w:w="3019" w:type="dxa"/>
          </w:tcPr>
          <w:p w14:paraId="36E90A2F" w14:textId="77777777" w:rsidR="00CC1442" w:rsidRDefault="00CC1442" w:rsidP="00CC1442">
            <w:pPr>
              <w:pStyle w:val="TableParagraph"/>
              <w:spacing w:line="240" w:lineRule="auto"/>
              <w:ind w:left="0"/>
              <w:rPr>
                <w:rFonts w:ascii="Times New Roman"/>
                <w:sz w:val="18"/>
              </w:rPr>
            </w:pPr>
          </w:p>
        </w:tc>
        <w:tc>
          <w:tcPr>
            <w:tcW w:w="1423" w:type="dxa"/>
          </w:tcPr>
          <w:p w14:paraId="25388890" w14:textId="77777777" w:rsidR="00CC1442" w:rsidRDefault="00CC1442" w:rsidP="00CC1442">
            <w:pPr>
              <w:pStyle w:val="TableParagraph"/>
              <w:ind w:left="108"/>
            </w:pPr>
            <w:r>
              <w:t>Balance</w:t>
            </w:r>
          </w:p>
        </w:tc>
        <w:tc>
          <w:tcPr>
            <w:tcW w:w="6268" w:type="dxa"/>
          </w:tcPr>
          <w:p w14:paraId="04DBCDD7" w14:textId="77777777" w:rsidR="00CC1442" w:rsidRDefault="00CC1442" w:rsidP="00CC1442">
            <w:pPr>
              <w:pStyle w:val="TableParagraph"/>
              <w:ind w:left="108"/>
            </w:pPr>
            <w:r>
              <w:t>% home health agencies utilizing med rec template</w:t>
            </w:r>
          </w:p>
        </w:tc>
      </w:tr>
      <w:tr w:rsidR="00CC1442" w14:paraId="4226F151" w14:textId="77777777" w:rsidTr="00942FD8">
        <w:trPr>
          <w:trHeight w:val="537"/>
        </w:trPr>
        <w:tc>
          <w:tcPr>
            <w:tcW w:w="3019" w:type="dxa"/>
          </w:tcPr>
          <w:p w14:paraId="2D1B92A2" w14:textId="77777777" w:rsidR="00CC1442" w:rsidRDefault="00CC1442" w:rsidP="00CC1442">
            <w:pPr>
              <w:pStyle w:val="TableParagraph"/>
              <w:spacing w:line="268" w:lineRule="exact"/>
            </w:pPr>
            <w:r>
              <w:t>Scope</w:t>
            </w:r>
          </w:p>
        </w:tc>
        <w:tc>
          <w:tcPr>
            <w:tcW w:w="1423" w:type="dxa"/>
          </w:tcPr>
          <w:p w14:paraId="15D51C02" w14:textId="77777777" w:rsidR="00CC1442" w:rsidRDefault="00CC1442" w:rsidP="00CC1442">
            <w:pPr>
              <w:pStyle w:val="TableParagraph"/>
              <w:spacing w:line="268" w:lineRule="exact"/>
              <w:ind w:left="108"/>
            </w:pPr>
            <w:r>
              <w:t>In-Scope</w:t>
            </w:r>
          </w:p>
        </w:tc>
        <w:tc>
          <w:tcPr>
            <w:tcW w:w="6268" w:type="dxa"/>
          </w:tcPr>
          <w:p w14:paraId="2BA03352" w14:textId="77777777" w:rsidR="00CC1442" w:rsidRDefault="00CC1442" w:rsidP="00CC1442">
            <w:pPr>
              <w:pStyle w:val="TableParagraph"/>
              <w:spacing w:line="268" w:lineRule="exact"/>
              <w:ind w:left="108"/>
            </w:pPr>
            <w:r>
              <w:t>Current medication reconciliation process between home health care</w:t>
            </w:r>
          </w:p>
          <w:p w14:paraId="3BDDAC47" w14:textId="77777777" w:rsidR="00CC1442" w:rsidRDefault="00CC1442" w:rsidP="00CC1442">
            <w:pPr>
              <w:pStyle w:val="TableParagraph"/>
              <w:spacing w:line="249" w:lineRule="exact"/>
              <w:ind w:left="108"/>
            </w:pPr>
            <w:r>
              <w:t>agencies in the community and BHHCS PACT.</w:t>
            </w:r>
          </w:p>
        </w:tc>
      </w:tr>
      <w:tr w:rsidR="00CC1442" w14:paraId="0115D94D" w14:textId="77777777" w:rsidTr="00942FD8">
        <w:trPr>
          <w:trHeight w:val="806"/>
        </w:trPr>
        <w:tc>
          <w:tcPr>
            <w:tcW w:w="3019" w:type="dxa"/>
          </w:tcPr>
          <w:p w14:paraId="6B047BE0" w14:textId="77777777" w:rsidR="00CC1442" w:rsidRDefault="00CC1442" w:rsidP="00CC1442">
            <w:pPr>
              <w:pStyle w:val="TableParagraph"/>
              <w:spacing w:line="240" w:lineRule="auto"/>
              <w:ind w:left="0"/>
              <w:rPr>
                <w:rFonts w:ascii="Times New Roman"/>
              </w:rPr>
            </w:pPr>
          </w:p>
        </w:tc>
        <w:tc>
          <w:tcPr>
            <w:tcW w:w="1423" w:type="dxa"/>
          </w:tcPr>
          <w:p w14:paraId="26113D35" w14:textId="77777777" w:rsidR="00CC1442" w:rsidRDefault="00CC1442" w:rsidP="00CC1442">
            <w:pPr>
              <w:pStyle w:val="TableParagraph"/>
              <w:spacing w:line="268" w:lineRule="exact"/>
              <w:ind w:left="108"/>
            </w:pPr>
            <w:r>
              <w:t>Out-of-Scope</w:t>
            </w:r>
          </w:p>
        </w:tc>
        <w:tc>
          <w:tcPr>
            <w:tcW w:w="6268" w:type="dxa"/>
          </w:tcPr>
          <w:p w14:paraId="7E65E567" w14:textId="77777777" w:rsidR="00CC1442" w:rsidRDefault="00CC1442" w:rsidP="00CC1442">
            <w:pPr>
              <w:pStyle w:val="TableParagraph"/>
              <w:spacing w:line="240" w:lineRule="auto"/>
              <w:ind w:left="108" w:right="95"/>
            </w:pPr>
            <w:r>
              <w:t>any action in the home health process outside of PACT provider/RN steps taken to reconcile medication discrepancies for actionable medication orders</w:t>
            </w:r>
          </w:p>
          <w:p w14:paraId="261EA7BE" w14:textId="77777777" w:rsidR="00CC1442" w:rsidRDefault="00CC1442" w:rsidP="00CC1442">
            <w:pPr>
              <w:pStyle w:val="TableParagraph"/>
              <w:spacing w:line="249" w:lineRule="exact"/>
              <w:ind w:left="108"/>
            </w:pPr>
            <w:r>
              <w:t>on BHHCS home health patients.</w:t>
            </w:r>
          </w:p>
        </w:tc>
      </w:tr>
      <w:tr w:rsidR="00CC1442" w14:paraId="1DA9BB58" w14:textId="77777777" w:rsidTr="00942FD8">
        <w:trPr>
          <w:trHeight w:val="268"/>
        </w:trPr>
        <w:tc>
          <w:tcPr>
            <w:tcW w:w="3019" w:type="dxa"/>
          </w:tcPr>
          <w:p w14:paraId="3E3E1812" w14:textId="77777777" w:rsidR="00CC1442" w:rsidRDefault="00CC1442" w:rsidP="00CC1442">
            <w:pPr>
              <w:pStyle w:val="TableParagraph"/>
            </w:pPr>
            <w:r>
              <w:t>Start &amp; Stop</w:t>
            </w:r>
          </w:p>
        </w:tc>
        <w:tc>
          <w:tcPr>
            <w:tcW w:w="1423" w:type="dxa"/>
          </w:tcPr>
          <w:p w14:paraId="6F2E2DC0" w14:textId="77777777" w:rsidR="00CC1442" w:rsidRDefault="00CC1442" w:rsidP="00CC1442">
            <w:pPr>
              <w:pStyle w:val="TableParagraph"/>
              <w:ind w:left="108"/>
            </w:pPr>
            <w:r>
              <w:t>Process Start</w:t>
            </w:r>
          </w:p>
        </w:tc>
        <w:tc>
          <w:tcPr>
            <w:tcW w:w="6268" w:type="dxa"/>
          </w:tcPr>
          <w:p w14:paraId="599E016E" w14:textId="77777777" w:rsidR="00CC1442" w:rsidRDefault="00CC1442" w:rsidP="00CC1442">
            <w:pPr>
              <w:pStyle w:val="TableParagraph"/>
              <w:ind w:left="108"/>
            </w:pPr>
            <w:r>
              <w:t>11/2019</w:t>
            </w:r>
          </w:p>
        </w:tc>
      </w:tr>
      <w:tr w:rsidR="00CC1442" w14:paraId="0A8FAB48" w14:textId="77777777" w:rsidTr="00942FD8">
        <w:trPr>
          <w:trHeight w:val="268"/>
        </w:trPr>
        <w:tc>
          <w:tcPr>
            <w:tcW w:w="3019" w:type="dxa"/>
          </w:tcPr>
          <w:p w14:paraId="1384E568" w14:textId="77777777" w:rsidR="00CC1442" w:rsidRDefault="00CC1442" w:rsidP="00CC1442">
            <w:pPr>
              <w:pStyle w:val="TableParagraph"/>
              <w:spacing w:line="240" w:lineRule="auto"/>
              <w:ind w:left="0"/>
              <w:rPr>
                <w:rFonts w:ascii="Times New Roman"/>
                <w:sz w:val="18"/>
              </w:rPr>
            </w:pPr>
          </w:p>
        </w:tc>
        <w:tc>
          <w:tcPr>
            <w:tcW w:w="1423" w:type="dxa"/>
          </w:tcPr>
          <w:p w14:paraId="6C61705D" w14:textId="77777777" w:rsidR="00CC1442" w:rsidRDefault="00CC1442" w:rsidP="00CC1442">
            <w:pPr>
              <w:pStyle w:val="TableParagraph"/>
              <w:ind w:left="108"/>
            </w:pPr>
            <w:r>
              <w:t>Process Stop</w:t>
            </w:r>
          </w:p>
        </w:tc>
        <w:tc>
          <w:tcPr>
            <w:tcW w:w="6268" w:type="dxa"/>
          </w:tcPr>
          <w:p w14:paraId="712098B7" w14:textId="77777777" w:rsidR="00CC1442" w:rsidRDefault="00CC1442" w:rsidP="00CC1442">
            <w:pPr>
              <w:pStyle w:val="TableParagraph"/>
              <w:ind w:left="108"/>
            </w:pPr>
            <w:r>
              <w:t>3/2020</w:t>
            </w:r>
          </w:p>
        </w:tc>
      </w:tr>
    </w:tbl>
    <w:p w14:paraId="1D0ECE2B" w14:textId="77777777" w:rsidR="00CC1442" w:rsidRDefault="00CC1442" w:rsidP="00CC1442"/>
    <w:p w14:paraId="3C691B07" w14:textId="77777777" w:rsidR="00CC1442" w:rsidRDefault="00CC1442" w:rsidP="00CC1442"/>
    <w:p w14:paraId="28C4A4AD" w14:textId="77777777" w:rsidR="00CC1442" w:rsidRDefault="00CC1442" w:rsidP="00CC1442"/>
    <w:p w14:paraId="42960094" w14:textId="77777777" w:rsidR="00CC1442" w:rsidRDefault="00CC1442" w:rsidP="00CC1442"/>
    <w:p w14:paraId="2FF8539F" w14:textId="77777777" w:rsidR="00CC1442" w:rsidRDefault="00CC1442" w:rsidP="00CC1442"/>
    <w:p w14:paraId="50C49EE6" w14:textId="77777777" w:rsidR="00CC1442" w:rsidRDefault="00CC1442" w:rsidP="00CC1442"/>
    <w:p w14:paraId="77C29F11" w14:textId="77777777" w:rsidR="00CC1442" w:rsidRDefault="00CC1442" w:rsidP="00CC1442"/>
    <w:p w14:paraId="13963233" w14:textId="77777777" w:rsidR="00CC1442" w:rsidRDefault="00CC1442" w:rsidP="00CC1442"/>
    <w:p w14:paraId="09C54FFB" w14:textId="77777777" w:rsidR="00CC1442" w:rsidRDefault="00CC1442" w:rsidP="00CC1442"/>
    <w:p w14:paraId="3EFD27E8" w14:textId="77777777" w:rsidR="00CC1442" w:rsidRDefault="00CC1442" w:rsidP="00CC1442"/>
    <w:p w14:paraId="7F804604" w14:textId="77777777" w:rsidR="00CC1442" w:rsidRDefault="00CC1442" w:rsidP="00CC1442"/>
    <w:p w14:paraId="7F4DF176" w14:textId="77777777" w:rsidR="00CC1442" w:rsidRDefault="00CC1442" w:rsidP="00CC1442"/>
    <w:p w14:paraId="512BD1D6" w14:textId="77777777" w:rsidR="00CC1442" w:rsidRDefault="00CC1442" w:rsidP="00CC1442"/>
    <w:p w14:paraId="2BB0FF48" w14:textId="77777777" w:rsidR="00CC1442" w:rsidRDefault="00CC1442" w:rsidP="00CC1442"/>
    <w:p w14:paraId="2E1FCE5D" w14:textId="77777777" w:rsidR="00CC1442" w:rsidRDefault="00CC1442" w:rsidP="00CC1442"/>
    <w:p w14:paraId="519690DE" w14:textId="77777777" w:rsidR="00CC1442" w:rsidRDefault="00CC1442" w:rsidP="00CC1442"/>
    <w:p w14:paraId="792C567A" w14:textId="77777777" w:rsidR="00CC1442" w:rsidRDefault="00CC1442" w:rsidP="00CC1442"/>
    <w:p w14:paraId="24110DB4" w14:textId="77777777" w:rsidR="00CC1442" w:rsidRDefault="00CC1442" w:rsidP="00CC1442"/>
    <w:p w14:paraId="7A7740A6" w14:textId="77777777" w:rsidR="00CC1442" w:rsidRDefault="00CC1442" w:rsidP="00CC1442"/>
    <w:p w14:paraId="08435591" w14:textId="77777777" w:rsidR="00CC1442" w:rsidRDefault="00CC1442" w:rsidP="00CC1442"/>
    <w:p w14:paraId="0F6A96EB" w14:textId="700665B6" w:rsidR="00C957B3" w:rsidRDefault="00C957B3" w:rsidP="00936927">
      <w:pPr>
        <w:spacing w:line="480" w:lineRule="auto"/>
        <w:jc w:val="center"/>
      </w:pPr>
    </w:p>
    <w:p w14:paraId="4078DD78" w14:textId="77D5233A" w:rsidR="00CC1442" w:rsidRDefault="00CC1442" w:rsidP="00936927">
      <w:pPr>
        <w:spacing w:line="480" w:lineRule="auto"/>
        <w:jc w:val="center"/>
      </w:pPr>
    </w:p>
    <w:p w14:paraId="46B551B8" w14:textId="350CDE2E" w:rsidR="00CC1442" w:rsidRDefault="00CC1442" w:rsidP="00936927">
      <w:pPr>
        <w:spacing w:line="480" w:lineRule="auto"/>
        <w:jc w:val="center"/>
      </w:pPr>
    </w:p>
    <w:p w14:paraId="32ED73A7" w14:textId="2A780E10" w:rsidR="00CC1442" w:rsidRDefault="00CC1442" w:rsidP="00942FD8">
      <w:pPr>
        <w:spacing w:line="480" w:lineRule="auto"/>
      </w:pPr>
    </w:p>
    <w:p w14:paraId="5AC041B8" w14:textId="77777777" w:rsidR="00942FD8" w:rsidRDefault="00942FD8" w:rsidP="00942FD8">
      <w:pPr>
        <w:spacing w:line="480" w:lineRule="auto"/>
      </w:pPr>
    </w:p>
    <w:p w14:paraId="2A7F65AE" w14:textId="325058A0"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C</w:t>
      </w:r>
    </w:p>
    <w:p w14:paraId="4F64C5AB" w14:textId="4D47B4CA" w:rsidR="00CC1442" w:rsidRDefault="00CC1442" w:rsidP="00936927">
      <w:pPr>
        <w:spacing w:line="480" w:lineRule="auto"/>
        <w:jc w:val="center"/>
        <w:rPr>
          <w:rFonts w:ascii="Times New Roman" w:hAnsi="Times New Roman" w:cs="Times New Roman"/>
          <w:sz w:val="24"/>
          <w:szCs w:val="24"/>
        </w:rPr>
      </w:pPr>
      <w:bookmarkStart w:id="7" w:name="_Hlk37801040"/>
      <w:r>
        <w:rPr>
          <w:rFonts w:ascii="Times New Roman" w:hAnsi="Times New Roman" w:cs="Times New Roman"/>
          <w:sz w:val="24"/>
          <w:szCs w:val="24"/>
        </w:rPr>
        <w:t>Pre-Implementation Survey</w:t>
      </w:r>
    </w:p>
    <w:bookmarkEnd w:id="7"/>
    <w:p w14:paraId="03D0F26D" w14:textId="77777777" w:rsidR="00CC1442" w:rsidRDefault="00CC1442" w:rsidP="00936927">
      <w:pPr>
        <w:spacing w:line="480" w:lineRule="auto"/>
        <w:jc w:val="center"/>
        <w:rPr>
          <w:rFonts w:ascii="Times New Roman" w:hAnsi="Times New Roman" w:cs="Times New Roman"/>
          <w:noProof/>
          <w:sz w:val="24"/>
          <w:szCs w:val="24"/>
        </w:rPr>
      </w:pPr>
    </w:p>
    <w:p w14:paraId="52EF8CA9" w14:textId="7F77F26F"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E9CD44" wp14:editId="07A92833">
            <wp:extent cx="5001247" cy="5547360"/>
            <wp:effectExtent l="0" t="0" r="9525" b="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e-survey results.jpg"/>
                    <pic:cNvPicPr/>
                  </pic:nvPicPr>
                  <pic:blipFill rotWithShape="1">
                    <a:blip r:embed="rId43">
                      <a:extLst>
                        <a:ext uri="{28A0092B-C50C-407E-A947-70E740481C1C}">
                          <a14:useLocalDpi xmlns:a14="http://schemas.microsoft.com/office/drawing/2010/main" val="0"/>
                        </a:ext>
                      </a:extLst>
                    </a:blip>
                    <a:srcRect l="6666" t="5646" r="26410" b="36994"/>
                    <a:stretch/>
                  </pic:blipFill>
                  <pic:spPr bwMode="auto">
                    <a:xfrm>
                      <a:off x="0" y="0"/>
                      <a:ext cx="5015558" cy="5563233"/>
                    </a:xfrm>
                    <a:prstGeom prst="rect">
                      <a:avLst/>
                    </a:prstGeom>
                    <a:ln>
                      <a:noFill/>
                    </a:ln>
                    <a:extLst>
                      <a:ext uri="{53640926-AAD7-44D8-BBD7-CCE9431645EC}">
                        <a14:shadowObscured xmlns:a14="http://schemas.microsoft.com/office/drawing/2010/main"/>
                      </a:ext>
                    </a:extLst>
                  </pic:spPr>
                </pic:pic>
              </a:graphicData>
            </a:graphic>
          </wp:inline>
        </w:drawing>
      </w:r>
    </w:p>
    <w:p w14:paraId="379C7839" w14:textId="7BC95CE9" w:rsidR="00CC1442" w:rsidRDefault="00CC1442" w:rsidP="00936927">
      <w:pPr>
        <w:spacing w:line="480" w:lineRule="auto"/>
        <w:jc w:val="center"/>
        <w:rPr>
          <w:rFonts w:ascii="Times New Roman" w:hAnsi="Times New Roman" w:cs="Times New Roman"/>
          <w:sz w:val="24"/>
          <w:szCs w:val="24"/>
        </w:rPr>
      </w:pPr>
    </w:p>
    <w:p w14:paraId="76FE5E56" w14:textId="177607A6" w:rsidR="00CC1442" w:rsidRDefault="00CC1442" w:rsidP="00936927">
      <w:pPr>
        <w:spacing w:line="480" w:lineRule="auto"/>
        <w:jc w:val="center"/>
        <w:rPr>
          <w:rFonts w:ascii="Times New Roman" w:hAnsi="Times New Roman" w:cs="Times New Roman"/>
          <w:sz w:val="24"/>
          <w:szCs w:val="24"/>
        </w:rPr>
      </w:pPr>
    </w:p>
    <w:p w14:paraId="26102F44" w14:textId="55F213E0" w:rsidR="00CC1442" w:rsidRDefault="00CC1442" w:rsidP="00936927">
      <w:pPr>
        <w:spacing w:line="480" w:lineRule="auto"/>
        <w:jc w:val="center"/>
        <w:rPr>
          <w:rFonts w:ascii="Times New Roman" w:hAnsi="Times New Roman" w:cs="Times New Roman"/>
          <w:sz w:val="24"/>
          <w:szCs w:val="24"/>
        </w:rPr>
      </w:pPr>
    </w:p>
    <w:p w14:paraId="42F15FDA" w14:textId="40F7021E" w:rsidR="00CC1442" w:rsidRDefault="00CC1442" w:rsidP="00936927">
      <w:pPr>
        <w:spacing w:line="480" w:lineRule="auto"/>
        <w:jc w:val="center"/>
        <w:rPr>
          <w:rFonts w:ascii="Times New Roman" w:hAnsi="Times New Roman" w:cs="Times New Roman"/>
          <w:sz w:val="24"/>
          <w:szCs w:val="24"/>
        </w:rPr>
      </w:pPr>
    </w:p>
    <w:p w14:paraId="5F18FD28" w14:textId="6579444B"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D</w:t>
      </w:r>
    </w:p>
    <w:p w14:paraId="331BAA0E" w14:textId="390A61F4" w:rsidR="00CC1442" w:rsidRDefault="00CC1442" w:rsidP="00EF3668">
      <w:pPr>
        <w:spacing w:line="480" w:lineRule="auto"/>
        <w:jc w:val="center"/>
        <w:rPr>
          <w:rFonts w:ascii="Times New Roman" w:hAnsi="Times New Roman" w:cs="Times New Roman"/>
          <w:sz w:val="24"/>
          <w:szCs w:val="24"/>
        </w:rPr>
      </w:pPr>
      <w:r>
        <w:rPr>
          <w:rFonts w:ascii="Times New Roman" w:hAnsi="Times New Roman" w:cs="Times New Roman"/>
          <w:sz w:val="24"/>
          <w:szCs w:val="24"/>
        </w:rPr>
        <w:t>UMary Project Team’s Medication Management Plan Form</w:t>
      </w:r>
    </w:p>
    <w:p w14:paraId="35227ED4" w14:textId="3756E0C7"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4F16F4" wp14:editId="7BE911A5">
            <wp:extent cx="6073140" cy="7168430"/>
            <wp:effectExtent l="0" t="0" r="381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dication Management Plan Form - Final.jpg"/>
                    <pic:cNvPicPr/>
                  </pic:nvPicPr>
                  <pic:blipFill rotWithShape="1">
                    <a:blip r:embed="rId44" cstate="print">
                      <a:extLst>
                        <a:ext uri="{28A0092B-C50C-407E-A947-70E740481C1C}">
                          <a14:useLocalDpi xmlns:a14="http://schemas.microsoft.com/office/drawing/2010/main" val="0"/>
                        </a:ext>
                      </a:extLst>
                    </a:blip>
                    <a:srcRect l="2308" t="6043" r="2435" b="7075"/>
                    <a:stretch/>
                  </pic:blipFill>
                  <pic:spPr bwMode="auto">
                    <a:xfrm>
                      <a:off x="0" y="0"/>
                      <a:ext cx="6076840" cy="7172797"/>
                    </a:xfrm>
                    <a:prstGeom prst="rect">
                      <a:avLst/>
                    </a:prstGeom>
                    <a:ln>
                      <a:noFill/>
                    </a:ln>
                    <a:extLst>
                      <a:ext uri="{53640926-AAD7-44D8-BBD7-CCE9431645EC}">
                        <a14:shadowObscured xmlns:a14="http://schemas.microsoft.com/office/drawing/2010/main"/>
                      </a:ext>
                    </a:extLst>
                  </pic:spPr>
                </pic:pic>
              </a:graphicData>
            </a:graphic>
          </wp:inline>
        </w:drawing>
      </w:r>
    </w:p>
    <w:p w14:paraId="212AC709" w14:textId="77777777" w:rsidR="00EF3668" w:rsidRDefault="00EF3668" w:rsidP="00936927">
      <w:pPr>
        <w:spacing w:line="480" w:lineRule="auto"/>
        <w:jc w:val="center"/>
        <w:rPr>
          <w:rFonts w:ascii="Times New Roman" w:hAnsi="Times New Roman" w:cs="Times New Roman"/>
          <w:sz w:val="24"/>
          <w:szCs w:val="24"/>
        </w:rPr>
      </w:pPr>
    </w:p>
    <w:p w14:paraId="4EBE30EF" w14:textId="1BC77E28" w:rsidR="00532871" w:rsidRDefault="00532871" w:rsidP="00EF3668">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E</w:t>
      </w:r>
    </w:p>
    <w:p w14:paraId="701886AC" w14:textId="4AC9F4F0" w:rsidR="005744F7" w:rsidRDefault="00532871" w:rsidP="005744F7">
      <w:pPr>
        <w:spacing w:line="480" w:lineRule="auto"/>
        <w:jc w:val="center"/>
        <w:rPr>
          <w:rFonts w:ascii="Times New Roman" w:eastAsia="Times New Roman" w:hAnsi="Times New Roman" w:cs="Times New Roman"/>
          <w:sz w:val="24"/>
          <w:szCs w:val="24"/>
        </w:rPr>
      </w:pPr>
      <w:r w:rsidRPr="00E80A8A">
        <w:rPr>
          <w:rFonts w:ascii="Times New Roman" w:eastAsia="Times New Roman" w:hAnsi="Times New Roman" w:cs="Times New Roman"/>
          <w:sz w:val="24"/>
          <w:szCs w:val="24"/>
        </w:rPr>
        <w:t>Home Health Medication Reconciliation Pathway</w:t>
      </w:r>
    </w:p>
    <w:p w14:paraId="510CDE7A" w14:textId="40C68450" w:rsidR="005744F7" w:rsidRPr="005744F7" w:rsidRDefault="00532871" w:rsidP="005744F7">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F3E9CB1" wp14:editId="18112114">
            <wp:extent cx="4982845" cy="7467600"/>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5">
                      <a:extLst>
                        <a:ext uri="{28A0092B-C50C-407E-A947-70E740481C1C}">
                          <a14:useLocalDpi xmlns:a14="http://schemas.microsoft.com/office/drawing/2010/main" val="0"/>
                        </a:ext>
                      </a:extLst>
                    </a:blip>
                    <a:srcRect t="-1" b="556"/>
                    <a:stretch/>
                  </pic:blipFill>
                  <pic:spPr bwMode="auto">
                    <a:xfrm>
                      <a:off x="0" y="0"/>
                      <a:ext cx="4982845" cy="7467600"/>
                    </a:xfrm>
                    <a:prstGeom prst="rect">
                      <a:avLst/>
                    </a:prstGeom>
                    <a:noFill/>
                    <a:ln>
                      <a:noFill/>
                    </a:ln>
                    <a:extLst>
                      <a:ext uri="{53640926-AAD7-44D8-BBD7-CCE9431645EC}">
                        <a14:shadowObscured xmlns:a14="http://schemas.microsoft.com/office/drawing/2010/main"/>
                      </a:ext>
                    </a:extLst>
                  </pic:spPr>
                </pic:pic>
              </a:graphicData>
            </a:graphic>
          </wp:inline>
        </w:drawing>
      </w:r>
    </w:p>
    <w:p w14:paraId="65FC7F65" w14:textId="77777777" w:rsidR="00EF3668" w:rsidRPr="00EF3668" w:rsidRDefault="00EF3668" w:rsidP="00EF3668">
      <w:pPr>
        <w:spacing w:line="480" w:lineRule="auto"/>
        <w:jc w:val="center"/>
        <w:rPr>
          <w:rFonts w:ascii="Times New Roman" w:eastAsia="Times New Roman" w:hAnsi="Times New Roman" w:cs="Times New Roman"/>
          <w:sz w:val="24"/>
          <w:szCs w:val="24"/>
        </w:rPr>
      </w:pPr>
      <w:r w:rsidRPr="00EF3668">
        <w:rPr>
          <w:rFonts w:ascii="Times New Roman" w:eastAsia="Times New Roman" w:hAnsi="Times New Roman" w:cs="Times New Roman"/>
          <w:sz w:val="24"/>
          <w:szCs w:val="24"/>
        </w:rPr>
        <w:lastRenderedPageBreak/>
        <w:t>Appendix F</w:t>
      </w:r>
    </w:p>
    <w:p w14:paraId="22B034D0" w14:textId="77777777" w:rsidR="00EF3668" w:rsidRDefault="00EF3668" w:rsidP="00EF3668">
      <w:pPr>
        <w:spacing w:line="480" w:lineRule="auto"/>
        <w:jc w:val="center"/>
        <w:rPr>
          <w:rFonts w:ascii="Times New Roman" w:hAnsi="Times New Roman" w:cs="Times New Roman"/>
          <w:sz w:val="24"/>
          <w:szCs w:val="24"/>
        </w:rPr>
      </w:pPr>
      <w:r w:rsidRPr="00EF3668">
        <w:rPr>
          <w:rFonts w:ascii="Times New Roman" w:eastAsia="Times New Roman" w:hAnsi="Times New Roman" w:cs="Times New Roman"/>
          <w:sz w:val="24"/>
          <w:szCs w:val="24"/>
        </w:rPr>
        <w:t>Medication Management VA Home Health Care Action Plan</w:t>
      </w:r>
    </w:p>
    <w:p w14:paraId="327856FC" w14:textId="5D378B68" w:rsidR="00EF3668" w:rsidRDefault="00EF3668" w:rsidP="00936927">
      <w:pPr>
        <w:spacing w:line="480" w:lineRule="auto"/>
        <w:jc w:val="center"/>
        <w:rPr>
          <w:rFonts w:ascii="Times New Roman" w:hAnsi="Times New Roman" w:cs="Times New Roman"/>
          <w:sz w:val="24"/>
          <w:szCs w:val="24"/>
        </w:rPr>
      </w:pPr>
      <w:r w:rsidRPr="008E0663">
        <w:drawing>
          <wp:inline distT="0" distB="0" distL="0" distR="0" wp14:anchorId="36EBF870" wp14:editId="59734E60">
            <wp:extent cx="5943600" cy="716948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205" t="16866" r="34487" b="13846"/>
                    <a:stretch/>
                  </pic:blipFill>
                  <pic:spPr bwMode="auto">
                    <a:xfrm>
                      <a:off x="0" y="0"/>
                      <a:ext cx="5943600" cy="7169483"/>
                    </a:xfrm>
                    <a:prstGeom prst="rect">
                      <a:avLst/>
                    </a:prstGeom>
                    <a:ln>
                      <a:noFill/>
                    </a:ln>
                    <a:extLst>
                      <a:ext uri="{53640926-AAD7-44D8-BBD7-CCE9431645EC}">
                        <a14:shadowObscured xmlns:a14="http://schemas.microsoft.com/office/drawing/2010/main"/>
                      </a:ext>
                    </a:extLst>
                  </pic:spPr>
                </pic:pic>
              </a:graphicData>
            </a:graphic>
          </wp:inline>
        </w:drawing>
      </w:r>
    </w:p>
    <w:p w14:paraId="2075E5C5" w14:textId="77777777" w:rsidR="00EF3668" w:rsidRDefault="00EF3668" w:rsidP="00936927">
      <w:pPr>
        <w:spacing w:line="480" w:lineRule="auto"/>
        <w:jc w:val="center"/>
        <w:rPr>
          <w:rFonts w:ascii="Times New Roman" w:hAnsi="Times New Roman" w:cs="Times New Roman"/>
          <w:sz w:val="24"/>
          <w:szCs w:val="24"/>
        </w:rPr>
      </w:pPr>
    </w:p>
    <w:p w14:paraId="441C151E" w14:textId="310F68C0" w:rsidR="00EF3668" w:rsidRDefault="00EF3668" w:rsidP="00936927">
      <w:pPr>
        <w:spacing w:line="480" w:lineRule="auto"/>
        <w:jc w:val="center"/>
        <w:rPr>
          <w:rFonts w:ascii="Times New Roman" w:hAnsi="Times New Roman" w:cs="Times New Roman"/>
          <w:sz w:val="24"/>
          <w:szCs w:val="24"/>
        </w:rPr>
      </w:pPr>
      <w:r>
        <w:rPr>
          <w:noProof/>
        </w:rPr>
        <w:lastRenderedPageBreak/>
        <w:drawing>
          <wp:inline distT="0" distB="0" distL="0" distR="0" wp14:anchorId="37326E55" wp14:editId="24BF91E4">
            <wp:extent cx="5935980" cy="7043087"/>
            <wp:effectExtent l="0" t="0" r="762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077" t="18243" r="34615" b="14414"/>
                    <a:stretch/>
                  </pic:blipFill>
                  <pic:spPr bwMode="auto">
                    <a:xfrm>
                      <a:off x="0" y="0"/>
                      <a:ext cx="5948376" cy="7057795"/>
                    </a:xfrm>
                    <a:prstGeom prst="rect">
                      <a:avLst/>
                    </a:prstGeom>
                    <a:ln>
                      <a:noFill/>
                    </a:ln>
                    <a:extLst>
                      <a:ext uri="{53640926-AAD7-44D8-BBD7-CCE9431645EC}">
                        <a14:shadowObscured xmlns:a14="http://schemas.microsoft.com/office/drawing/2010/main"/>
                      </a:ext>
                    </a:extLst>
                  </pic:spPr>
                </pic:pic>
              </a:graphicData>
            </a:graphic>
          </wp:inline>
        </w:drawing>
      </w:r>
    </w:p>
    <w:p w14:paraId="2EAE4561" w14:textId="77777777" w:rsidR="00EF3668" w:rsidRDefault="00EF3668" w:rsidP="00936927">
      <w:pPr>
        <w:spacing w:line="480" w:lineRule="auto"/>
        <w:jc w:val="center"/>
        <w:rPr>
          <w:rFonts w:ascii="Times New Roman" w:hAnsi="Times New Roman" w:cs="Times New Roman"/>
          <w:sz w:val="24"/>
          <w:szCs w:val="24"/>
        </w:rPr>
      </w:pPr>
    </w:p>
    <w:p w14:paraId="4D0D10DF" w14:textId="77777777" w:rsidR="00EF3668" w:rsidRDefault="00EF3668" w:rsidP="00936927">
      <w:pPr>
        <w:spacing w:line="480" w:lineRule="auto"/>
        <w:jc w:val="center"/>
        <w:rPr>
          <w:rFonts w:ascii="Times New Roman" w:hAnsi="Times New Roman" w:cs="Times New Roman"/>
          <w:sz w:val="24"/>
          <w:szCs w:val="24"/>
        </w:rPr>
      </w:pPr>
    </w:p>
    <w:p w14:paraId="6E4533EF" w14:textId="77777777" w:rsidR="00EF3668" w:rsidRDefault="00EF3668" w:rsidP="00936927">
      <w:pPr>
        <w:spacing w:line="480" w:lineRule="auto"/>
        <w:jc w:val="center"/>
        <w:rPr>
          <w:rFonts w:ascii="Times New Roman" w:hAnsi="Times New Roman" w:cs="Times New Roman"/>
          <w:sz w:val="24"/>
          <w:szCs w:val="24"/>
        </w:rPr>
      </w:pPr>
    </w:p>
    <w:p w14:paraId="6E764835" w14:textId="7D4D4EB0" w:rsidR="00EF3668" w:rsidRDefault="00EF3668"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C1A085A" wp14:editId="1F117F4C">
            <wp:extent cx="5937885" cy="7522845"/>
            <wp:effectExtent l="0" t="0" r="5715"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7885" cy="7522845"/>
                    </a:xfrm>
                    <a:prstGeom prst="rect">
                      <a:avLst/>
                    </a:prstGeom>
                    <a:noFill/>
                  </pic:spPr>
                </pic:pic>
              </a:graphicData>
            </a:graphic>
          </wp:inline>
        </w:drawing>
      </w:r>
    </w:p>
    <w:p w14:paraId="75672627" w14:textId="77777777" w:rsidR="00EF3668" w:rsidRDefault="00EF3668" w:rsidP="00936927">
      <w:pPr>
        <w:spacing w:line="480" w:lineRule="auto"/>
        <w:jc w:val="center"/>
        <w:rPr>
          <w:rFonts w:ascii="Times New Roman" w:hAnsi="Times New Roman" w:cs="Times New Roman"/>
          <w:sz w:val="24"/>
          <w:szCs w:val="24"/>
        </w:rPr>
      </w:pPr>
    </w:p>
    <w:p w14:paraId="698D5905" w14:textId="77777777" w:rsidR="00EF3668" w:rsidRDefault="00EF3668" w:rsidP="00936927">
      <w:pPr>
        <w:spacing w:line="480" w:lineRule="auto"/>
        <w:jc w:val="center"/>
        <w:rPr>
          <w:rFonts w:ascii="Times New Roman" w:hAnsi="Times New Roman" w:cs="Times New Roman"/>
          <w:sz w:val="24"/>
          <w:szCs w:val="24"/>
        </w:rPr>
      </w:pPr>
    </w:p>
    <w:p w14:paraId="1AF9F342" w14:textId="7D944300"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EF3668">
        <w:rPr>
          <w:rFonts w:ascii="Times New Roman" w:hAnsi="Times New Roman" w:cs="Times New Roman"/>
          <w:sz w:val="24"/>
          <w:szCs w:val="24"/>
        </w:rPr>
        <w:t>G</w:t>
      </w:r>
    </w:p>
    <w:p w14:paraId="03671BC2" w14:textId="7E666C77" w:rsidR="00942FD8" w:rsidRDefault="00942FD8" w:rsidP="00936927">
      <w:pPr>
        <w:spacing w:line="480" w:lineRule="auto"/>
        <w:jc w:val="center"/>
        <w:rPr>
          <w:rFonts w:ascii="Times New Roman" w:eastAsia="Times New Roman" w:hAnsi="Times New Roman" w:cs="Times New Roman"/>
          <w:sz w:val="24"/>
          <w:szCs w:val="24"/>
        </w:rPr>
      </w:pPr>
      <w:r w:rsidRPr="00942FD8">
        <w:rPr>
          <w:rFonts w:ascii="Times New Roman" w:eastAsia="Times New Roman" w:hAnsi="Times New Roman" w:cs="Times New Roman"/>
          <w:sz w:val="24"/>
          <w:szCs w:val="24"/>
        </w:rPr>
        <w:t>Nursing Practice Council Inquiry Form</w:t>
      </w:r>
    </w:p>
    <w:p w14:paraId="028A9988" w14:textId="1A30B9D8" w:rsidR="00942FD8" w:rsidRDefault="00942FD8" w:rsidP="00942FD8">
      <w:pPr>
        <w:pStyle w:val="BodyText"/>
        <w:spacing w:before="0"/>
      </w:pPr>
    </w:p>
    <w:p w14:paraId="36C24351" w14:textId="77777777" w:rsidR="000C19A5" w:rsidRDefault="000C19A5" w:rsidP="000C19A5">
      <w:pPr>
        <w:pStyle w:val="BodyText"/>
        <w:spacing w:before="0"/>
        <w:jc w:val="center"/>
        <w:rPr>
          <w:rFonts w:ascii="Times New Roman" w:hAnsi="Times New Roman" w:cs="Times New Roman"/>
          <w:noProof/>
          <w:sz w:val="24"/>
          <w:szCs w:val="24"/>
        </w:rPr>
      </w:pPr>
    </w:p>
    <w:p w14:paraId="4097C503" w14:textId="77777777" w:rsidR="000C19A5" w:rsidRDefault="000C19A5" w:rsidP="000C19A5">
      <w:pPr>
        <w:pStyle w:val="BodyText"/>
        <w:spacing w:before="0"/>
        <w:jc w:val="center"/>
        <w:rPr>
          <w:rFonts w:ascii="Times New Roman" w:hAnsi="Times New Roman" w:cs="Times New Roman"/>
          <w:noProof/>
          <w:sz w:val="24"/>
          <w:szCs w:val="24"/>
        </w:rPr>
      </w:pPr>
    </w:p>
    <w:p w14:paraId="5A56593A" w14:textId="263E56E1" w:rsidR="00942FD8" w:rsidRDefault="000C19A5" w:rsidP="000C19A5">
      <w:pPr>
        <w:pStyle w:val="BodyText"/>
        <w:spacing w:before="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05CAF0" wp14:editId="30172D04">
            <wp:extent cx="5627914" cy="7027930"/>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9">
                      <a:extLst>
                        <a:ext uri="{28A0092B-C50C-407E-A947-70E740481C1C}">
                          <a14:useLocalDpi xmlns:a14="http://schemas.microsoft.com/office/drawing/2010/main" val="0"/>
                        </a:ext>
                      </a:extLst>
                    </a:blip>
                    <a:srcRect l="3239" t="2211" r="1703" b="5979"/>
                    <a:stretch/>
                  </pic:blipFill>
                  <pic:spPr bwMode="auto">
                    <a:xfrm>
                      <a:off x="0" y="0"/>
                      <a:ext cx="5670992" cy="7081724"/>
                    </a:xfrm>
                    <a:prstGeom prst="rect">
                      <a:avLst/>
                    </a:prstGeom>
                    <a:noFill/>
                    <a:ln>
                      <a:noFill/>
                    </a:ln>
                    <a:extLst>
                      <a:ext uri="{53640926-AAD7-44D8-BBD7-CCE9431645EC}">
                        <a14:shadowObscured xmlns:a14="http://schemas.microsoft.com/office/drawing/2010/main"/>
                      </a:ext>
                    </a:extLst>
                  </pic:spPr>
                </pic:pic>
              </a:graphicData>
            </a:graphic>
          </wp:inline>
        </w:drawing>
      </w:r>
    </w:p>
    <w:p w14:paraId="6CB58065" w14:textId="77777777" w:rsidR="000C19A5" w:rsidRDefault="000C19A5" w:rsidP="00C15535">
      <w:pPr>
        <w:pStyle w:val="BodyText"/>
        <w:spacing w:before="0"/>
        <w:rPr>
          <w:rFonts w:ascii="Times New Roman" w:hAnsi="Times New Roman" w:cs="Times New Roman"/>
          <w:noProof/>
          <w:sz w:val="24"/>
          <w:szCs w:val="24"/>
        </w:rPr>
      </w:pPr>
    </w:p>
    <w:p w14:paraId="66D87078" w14:textId="57A4EA18" w:rsidR="000C19A5" w:rsidRPr="000C19A5" w:rsidRDefault="000C19A5" w:rsidP="000C19A5">
      <w:pPr>
        <w:pStyle w:val="BodyText"/>
        <w:spacing w:before="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E9E74F" wp14:editId="20C23413">
            <wp:extent cx="5660254" cy="768531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0">
                      <a:extLst>
                        <a:ext uri="{28A0092B-C50C-407E-A947-70E740481C1C}">
                          <a14:useLocalDpi xmlns:a14="http://schemas.microsoft.com/office/drawing/2010/main" val="0"/>
                        </a:ext>
                      </a:extLst>
                    </a:blip>
                    <a:srcRect l="2520" t="2226" r="12000" b="8061"/>
                    <a:stretch/>
                  </pic:blipFill>
                  <pic:spPr bwMode="auto">
                    <a:xfrm>
                      <a:off x="0" y="0"/>
                      <a:ext cx="5689729" cy="7725335"/>
                    </a:xfrm>
                    <a:prstGeom prst="rect">
                      <a:avLst/>
                    </a:prstGeom>
                    <a:noFill/>
                    <a:ln>
                      <a:noFill/>
                    </a:ln>
                    <a:extLst>
                      <a:ext uri="{53640926-AAD7-44D8-BBD7-CCE9431645EC}">
                        <a14:shadowObscured xmlns:a14="http://schemas.microsoft.com/office/drawing/2010/main"/>
                      </a:ext>
                    </a:extLst>
                  </pic:spPr>
                </pic:pic>
              </a:graphicData>
            </a:graphic>
          </wp:inline>
        </w:drawing>
      </w:r>
    </w:p>
    <w:p w14:paraId="2513C58D" w14:textId="77777777" w:rsidR="00C15535" w:rsidRDefault="00C15535" w:rsidP="00A51ECA">
      <w:pPr>
        <w:spacing w:line="480" w:lineRule="auto"/>
        <w:jc w:val="center"/>
        <w:rPr>
          <w:rFonts w:ascii="Times New Roman" w:hAnsi="Times New Roman" w:cs="Times New Roman"/>
          <w:sz w:val="24"/>
          <w:szCs w:val="24"/>
        </w:rPr>
      </w:pPr>
    </w:p>
    <w:p w14:paraId="025E26C8" w14:textId="6949E08D" w:rsidR="00942FD8" w:rsidRDefault="00942FD8" w:rsidP="00A51ECA">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EF3668">
        <w:rPr>
          <w:rFonts w:ascii="Times New Roman" w:hAnsi="Times New Roman" w:cs="Times New Roman"/>
          <w:sz w:val="24"/>
          <w:szCs w:val="24"/>
        </w:rPr>
        <w:t>H</w:t>
      </w:r>
    </w:p>
    <w:p w14:paraId="286002B7" w14:textId="62A98C94" w:rsidR="00942FD8" w:rsidRDefault="00942FD8"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t>Home Health Medication Reconciliation Note</w:t>
      </w:r>
    </w:p>
    <w:p w14:paraId="4A67E93D" w14:textId="79E15C7D" w:rsidR="00CC1442" w:rsidRDefault="00CC1442"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E5092C" wp14:editId="18150805">
            <wp:extent cx="5793356" cy="5143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2481" cy="5204871"/>
                    </a:xfrm>
                    <a:prstGeom prst="rect">
                      <a:avLst/>
                    </a:prstGeom>
                    <a:noFill/>
                  </pic:spPr>
                </pic:pic>
              </a:graphicData>
            </a:graphic>
          </wp:inline>
        </w:drawing>
      </w:r>
    </w:p>
    <w:p w14:paraId="55A61BD9" w14:textId="1D8693C8" w:rsidR="00CC1442" w:rsidRDefault="00CC1442" w:rsidP="00936927">
      <w:pPr>
        <w:spacing w:line="480" w:lineRule="auto"/>
        <w:jc w:val="center"/>
        <w:rPr>
          <w:rFonts w:ascii="Times New Roman" w:hAnsi="Times New Roman" w:cs="Times New Roman"/>
          <w:sz w:val="24"/>
          <w:szCs w:val="24"/>
        </w:rPr>
      </w:pPr>
    </w:p>
    <w:p w14:paraId="4EE02424" w14:textId="07D753AC" w:rsidR="00CC1442" w:rsidRDefault="00CC1442" w:rsidP="00936927">
      <w:pPr>
        <w:spacing w:line="480" w:lineRule="auto"/>
        <w:jc w:val="center"/>
        <w:rPr>
          <w:rFonts w:ascii="Times New Roman" w:hAnsi="Times New Roman" w:cs="Times New Roman"/>
          <w:sz w:val="24"/>
          <w:szCs w:val="24"/>
        </w:rPr>
      </w:pPr>
    </w:p>
    <w:p w14:paraId="6AB191BF" w14:textId="3931494B" w:rsidR="00CC1442" w:rsidRDefault="00CC1442" w:rsidP="00936927">
      <w:pPr>
        <w:spacing w:line="480" w:lineRule="auto"/>
        <w:jc w:val="center"/>
        <w:rPr>
          <w:rFonts w:ascii="Times New Roman" w:hAnsi="Times New Roman" w:cs="Times New Roman"/>
          <w:sz w:val="24"/>
          <w:szCs w:val="24"/>
        </w:rPr>
      </w:pPr>
    </w:p>
    <w:p w14:paraId="32D59438" w14:textId="46A3F73E" w:rsidR="00CC1442" w:rsidRDefault="00CC1442" w:rsidP="00936927">
      <w:pPr>
        <w:spacing w:line="480" w:lineRule="auto"/>
        <w:jc w:val="center"/>
        <w:rPr>
          <w:rFonts w:ascii="Times New Roman" w:hAnsi="Times New Roman" w:cs="Times New Roman"/>
          <w:sz w:val="24"/>
          <w:szCs w:val="24"/>
        </w:rPr>
      </w:pPr>
    </w:p>
    <w:p w14:paraId="1B50E9A1" w14:textId="0A1F92BE" w:rsidR="00CC1442" w:rsidRDefault="00CC1442" w:rsidP="00936927">
      <w:pPr>
        <w:spacing w:line="480" w:lineRule="auto"/>
        <w:jc w:val="center"/>
        <w:rPr>
          <w:rFonts w:ascii="Times New Roman" w:hAnsi="Times New Roman" w:cs="Times New Roman"/>
          <w:sz w:val="24"/>
          <w:szCs w:val="24"/>
        </w:rPr>
      </w:pPr>
    </w:p>
    <w:p w14:paraId="784D40E9" w14:textId="46C02C32" w:rsidR="00CC1442" w:rsidRDefault="00CC1442" w:rsidP="00936927">
      <w:pPr>
        <w:spacing w:line="480" w:lineRule="auto"/>
        <w:jc w:val="center"/>
        <w:rPr>
          <w:rFonts w:ascii="Times New Roman" w:hAnsi="Times New Roman" w:cs="Times New Roman"/>
          <w:sz w:val="24"/>
          <w:szCs w:val="24"/>
        </w:rPr>
      </w:pPr>
    </w:p>
    <w:p w14:paraId="708D6CBA" w14:textId="77777777" w:rsidR="00CC1442" w:rsidRDefault="00CC1442" w:rsidP="00942FD8">
      <w:pPr>
        <w:spacing w:line="480" w:lineRule="auto"/>
        <w:rPr>
          <w:rFonts w:ascii="Times New Roman" w:hAnsi="Times New Roman" w:cs="Times New Roman"/>
          <w:noProof/>
          <w:sz w:val="24"/>
          <w:szCs w:val="24"/>
        </w:rPr>
      </w:pPr>
    </w:p>
    <w:p w14:paraId="6237A7BA" w14:textId="77777777" w:rsidR="00C2377F" w:rsidRDefault="00C2377F" w:rsidP="00942FD8">
      <w:pPr>
        <w:spacing w:line="480" w:lineRule="auto"/>
        <w:rPr>
          <w:rFonts w:ascii="Times New Roman" w:hAnsi="Times New Roman" w:cs="Times New Roman"/>
          <w:noProof/>
          <w:sz w:val="24"/>
          <w:szCs w:val="24"/>
        </w:rPr>
      </w:pPr>
    </w:p>
    <w:p w14:paraId="556C5640" w14:textId="4B38EF0D" w:rsidR="00CC1442" w:rsidRDefault="00CC1442" w:rsidP="00942FD8">
      <w:pPr>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F5CA4D" wp14:editId="6E251DF5">
            <wp:extent cx="5844721" cy="595122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t="790" r="18670" b="6136"/>
                    <a:stretch/>
                  </pic:blipFill>
                  <pic:spPr bwMode="auto">
                    <a:xfrm>
                      <a:off x="0" y="0"/>
                      <a:ext cx="5890815" cy="5998154"/>
                    </a:xfrm>
                    <a:prstGeom prst="rect">
                      <a:avLst/>
                    </a:prstGeom>
                    <a:noFill/>
                    <a:ln>
                      <a:noFill/>
                    </a:ln>
                    <a:extLst>
                      <a:ext uri="{53640926-AAD7-44D8-BBD7-CCE9431645EC}">
                        <a14:shadowObscured xmlns:a14="http://schemas.microsoft.com/office/drawing/2010/main"/>
                      </a:ext>
                    </a:extLst>
                  </pic:spPr>
                </pic:pic>
              </a:graphicData>
            </a:graphic>
          </wp:inline>
        </w:drawing>
      </w:r>
    </w:p>
    <w:p w14:paraId="17042E61" w14:textId="1673F03F" w:rsidR="00733ED6" w:rsidRDefault="00733ED6" w:rsidP="00936927">
      <w:pPr>
        <w:spacing w:line="480" w:lineRule="auto"/>
        <w:jc w:val="center"/>
        <w:rPr>
          <w:rFonts w:ascii="Times New Roman" w:hAnsi="Times New Roman" w:cs="Times New Roman"/>
          <w:sz w:val="24"/>
          <w:szCs w:val="24"/>
        </w:rPr>
      </w:pPr>
    </w:p>
    <w:p w14:paraId="78D44C6B" w14:textId="0384932B" w:rsidR="00733ED6" w:rsidRDefault="00733ED6" w:rsidP="00936927">
      <w:pPr>
        <w:spacing w:line="480" w:lineRule="auto"/>
        <w:jc w:val="center"/>
        <w:rPr>
          <w:rFonts w:ascii="Times New Roman" w:hAnsi="Times New Roman" w:cs="Times New Roman"/>
          <w:sz w:val="24"/>
          <w:szCs w:val="24"/>
        </w:rPr>
      </w:pPr>
    </w:p>
    <w:p w14:paraId="4E3091CB" w14:textId="20FB3532" w:rsidR="00942FD8" w:rsidRDefault="00942FD8" w:rsidP="00C2377F">
      <w:pPr>
        <w:spacing w:line="480" w:lineRule="auto"/>
        <w:rPr>
          <w:rFonts w:ascii="Times New Roman" w:hAnsi="Times New Roman" w:cs="Times New Roman"/>
          <w:sz w:val="24"/>
          <w:szCs w:val="24"/>
        </w:rPr>
      </w:pPr>
    </w:p>
    <w:p w14:paraId="603475EF" w14:textId="77777777" w:rsidR="00C2377F" w:rsidRDefault="00C2377F" w:rsidP="00C2377F">
      <w:pPr>
        <w:spacing w:line="480" w:lineRule="auto"/>
        <w:rPr>
          <w:rFonts w:ascii="Times New Roman" w:hAnsi="Times New Roman" w:cs="Times New Roman"/>
          <w:sz w:val="24"/>
          <w:szCs w:val="24"/>
        </w:rPr>
      </w:pPr>
    </w:p>
    <w:p w14:paraId="13A0247F" w14:textId="5854D79C" w:rsidR="00733ED6" w:rsidRDefault="00733ED6"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EF3668">
        <w:rPr>
          <w:rFonts w:ascii="Times New Roman" w:hAnsi="Times New Roman" w:cs="Times New Roman"/>
          <w:sz w:val="24"/>
          <w:szCs w:val="24"/>
        </w:rPr>
        <w:t>I</w:t>
      </w:r>
    </w:p>
    <w:p w14:paraId="71D4F34D" w14:textId="26353D31" w:rsidR="00733ED6" w:rsidRDefault="00733ED6" w:rsidP="00936927">
      <w:pPr>
        <w:spacing w:line="480" w:lineRule="auto"/>
        <w:jc w:val="center"/>
        <w:rPr>
          <w:rFonts w:ascii="Times New Roman" w:hAnsi="Times New Roman" w:cs="Times New Roman"/>
          <w:sz w:val="24"/>
          <w:szCs w:val="24"/>
        </w:rPr>
      </w:pPr>
      <w:r>
        <w:rPr>
          <w:rFonts w:ascii="Times New Roman" w:hAnsi="Times New Roman" w:cs="Times New Roman"/>
          <w:sz w:val="24"/>
          <w:szCs w:val="24"/>
        </w:rPr>
        <w:t>Home Health Provider Response Addendum</w:t>
      </w:r>
    </w:p>
    <w:p w14:paraId="4EF30C3E" w14:textId="77777777" w:rsidR="00733ED6" w:rsidRDefault="00733ED6" w:rsidP="00936927">
      <w:pPr>
        <w:spacing w:line="480" w:lineRule="auto"/>
        <w:jc w:val="center"/>
        <w:rPr>
          <w:rFonts w:ascii="Times New Roman" w:hAnsi="Times New Roman" w:cs="Times New Roman"/>
          <w:noProof/>
          <w:sz w:val="24"/>
          <w:szCs w:val="24"/>
        </w:rPr>
      </w:pPr>
    </w:p>
    <w:p w14:paraId="085256A3" w14:textId="77777777" w:rsidR="00C2377F" w:rsidRDefault="00C2377F" w:rsidP="00936927">
      <w:pPr>
        <w:spacing w:line="480" w:lineRule="auto"/>
        <w:jc w:val="center"/>
        <w:rPr>
          <w:rFonts w:ascii="Times New Roman" w:hAnsi="Times New Roman" w:cs="Times New Roman"/>
          <w:noProof/>
          <w:sz w:val="24"/>
          <w:szCs w:val="24"/>
        </w:rPr>
      </w:pPr>
    </w:p>
    <w:p w14:paraId="63793B9E" w14:textId="58993350" w:rsidR="00733ED6" w:rsidRDefault="00733ED6" w:rsidP="0093692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B34F66" wp14:editId="4C871E34">
            <wp:extent cx="5887272" cy="36271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r="19855" b="21682"/>
                    <a:stretch/>
                  </pic:blipFill>
                  <pic:spPr bwMode="auto">
                    <a:xfrm>
                      <a:off x="0" y="0"/>
                      <a:ext cx="5946232" cy="3663445"/>
                    </a:xfrm>
                    <a:prstGeom prst="rect">
                      <a:avLst/>
                    </a:prstGeom>
                    <a:noFill/>
                    <a:ln>
                      <a:noFill/>
                    </a:ln>
                    <a:extLst>
                      <a:ext uri="{53640926-AAD7-44D8-BBD7-CCE9431645EC}">
                        <a14:shadowObscured xmlns:a14="http://schemas.microsoft.com/office/drawing/2010/main"/>
                      </a:ext>
                    </a:extLst>
                  </pic:spPr>
                </pic:pic>
              </a:graphicData>
            </a:graphic>
          </wp:inline>
        </w:drawing>
      </w:r>
    </w:p>
    <w:p w14:paraId="7BF0CC34" w14:textId="362E72A8" w:rsidR="00733ED6" w:rsidRDefault="00733ED6" w:rsidP="00936927">
      <w:pPr>
        <w:spacing w:line="480" w:lineRule="auto"/>
        <w:jc w:val="center"/>
        <w:rPr>
          <w:rFonts w:ascii="Times New Roman" w:hAnsi="Times New Roman" w:cs="Times New Roman"/>
          <w:sz w:val="24"/>
          <w:szCs w:val="24"/>
        </w:rPr>
      </w:pPr>
    </w:p>
    <w:p w14:paraId="2EF166E8" w14:textId="7E059DE1" w:rsidR="00733ED6" w:rsidRDefault="00733ED6" w:rsidP="00936927">
      <w:pPr>
        <w:spacing w:line="480" w:lineRule="auto"/>
        <w:jc w:val="center"/>
        <w:rPr>
          <w:rFonts w:ascii="Times New Roman" w:hAnsi="Times New Roman" w:cs="Times New Roman"/>
          <w:sz w:val="24"/>
          <w:szCs w:val="24"/>
        </w:rPr>
      </w:pPr>
    </w:p>
    <w:p w14:paraId="3886CB82" w14:textId="2639FCFD" w:rsidR="00733ED6" w:rsidRDefault="00733ED6" w:rsidP="00936927">
      <w:pPr>
        <w:spacing w:line="480" w:lineRule="auto"/>
        <w:jc w:val="center"/>
        <w:rPr>
          <w:rFonts w:ascii="Times New Roman" w:hAnsi="Times New Roman" w:cs="Times New Roman"/>
          <w:sz w:val="24"/>
          <w:szCs w:val="24"/>
        </w:rPr>
      </w:pPr>
    </w:p>
    <w:p w14:paraId="19AB49AF" w14:textId="5B3674E5" w:rsidR="00733ED6" w:rsidRDefault="00733ED6" w:rsidP="00936927">
      <w:pPr>
        <w:spacing w:line="480" w:lineRule="auto"/>
        <w:jc w:val="center"/>
        <w:rPr>
          <w:rFonts w:ascii="Times New Roman" w:hAnsi="Times New Roman" w:cs="Times New Roman"/>
          <w:sz w:val="24"/>
          <w:szCs w:val="24"/>
        </w:rPr>
      </w:pPr>
    </w:p>
    <w:p w14:paraId="532F697B" w14:textId="5CEE69ED" w:rsidR="00733ED6" w:rsidRDefault="00733ED6" w:rsidP="00936927">
      <w:pPr>
        <w:spacing w:line="480" w:lineRule="auto"/>
        <w:jc w:val="center"/>
        <w:rPr>
          <w:rFonts w:ascii="Times New Roman" w:hAnsi="Times New Roman" w:cs="Times New Roman"/>
          <w:sz w:val="24"/>
          <w:szCs w:val="24"/>
        </w:rPr>
      </w:pPr>
    </w:p>
    <w:p w14:paraId="4162858F" w14:textId="7BAA9E54" w:rsidR="00733ED6" w:rsidRDefault="00733ED6" w:rsidP="00936927">
      <w:pPr>
        <w:spacing w:line="480" w:lineRule="auto"/>
        <w:jc w:val="center"/>
        <w:rPr>
          <w:rFonts w:ascii="Times New Roman" w:hAnsi="Times New Roman" w:cs="Times New Roman"/>
          <w:sz w:val="24"/>
          <w:szCs w:val="24"/>
        </w:rPr>
      </w:pPr>
    </w:p>
    <w:p w14:paraId="5B89057C" w14:textId="32A44163" w:rsidR="00733ED6" w:rsidRDefault="00733ED6" w:rsidP="00936927">
      <w:pPr>
        <w:spacing w:line="480" w:lineRule="auto"/>
        <w:jc w:val="center"/>
        <w:rPr>
          <w:rFonts w:ascii="Times New Roman" w:hAnsi="Times New Roman" w:cs="Times New Roman"/>
          <w:sz w:val="24"/>
          <w:szCs w:val="24"/>
        </w:rPr>
      </w:pPr>
    </w:p>
    <w:p w14:paraId="159D084A" w14:textId="769E88A1" w:rsidR="00733ED6" w:rsidRDefault="00733ED6" w:rsidP="00C2377F">
      <w:pPr>
        <w:spacing w:line="480" w:lineRule="auto"/>
        <w:rPr>
          <w:rFonts w:ascii="Times New Roman" w:hAnsi="Times New Roman" w:cs="Times New Roman"/>
          <w:sz w:val="24"/>
          <w:szCs w:val="24"/>
        </w:rPr>
      </w:pPr>
    </w:p>
    <w:p w14:paraId="3AEC7D3A" w14:textId="77777777" w:rsidR="00C2377F" w:rsidRDefault="00C2377F" w:rsidP="00C2377F">
      <w:pPr>
        <w:spacing w:line="480" w:lineRule="auto"/>
        <w:rPr>
          <w:rFonts w:ascii="Times New Roman" w:hAnsi="Times New Roman" w:cs="Times New Roman"/>
          <w:sz w:val="24"/>
          <w:szCs w:val="24"/>
        </w:rPr>
      </w:pPr>
    </w:p>
    <w:p w14:paraId="5AD9FA7D" w14:textId="41E38A3B" w:rsidR="00733ED6" w:rsidRDefault="00733ED6" w:rsidP="00942FD8">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EF3668">
        <w:rPr>
          <w:rFonts w:ascii="Times New Roman" w:hAnsi="Times New Roman" w:cs="Times New Roman"/>
          <w:sz w:val="24"/>
          <w:szCs w:val="24"/>
        </w:rPr>
        <w:t>J</w:t>
      </w:r>
    </w:p>
    <w:p w14:paraId="126F13A6" w14:textId="357F688C" w:rsidR="00733ED6" w:rsidRDefault="00942FD8" w:rsidP="00942FD8">
      <w:pPr>
        <w:spacing w:line="480" w:lineRule="auto"/>
        <w:jc w:val="center"/>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19D4A750" wp14:editId="50AD4680">
            <wp:simplePos x="0" y="0"/>
            <wp:positionH relativeFrom="column">
              <wp:posOffset>0</wp:posOffset>
            </wp:positionH>
            <wp:positionV relativeFrom="paragraph">
              <wp:posOffset>258445</wp:posOffset>
            </wp:positionV>
            <wp:extent cx="2962275" cy="1184910"/>
            <wp:effectExtent l="0" t="0" r="952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54"/>
                    <a:stretch>
                      <a:fillRect/>
                    </a:stretch>
                  </pic:blipFill>
                  <pic:spPr>
                    <a:xfrm>
                      <a:off x="0" y="0"/>
                      <a:ext cx="2962275" cy="1184910"/>
                    </a:xfrm>
                    <a:prstGeom prst="rect">
                      <a:avLst/>
                    </a:prstGeom>
                  </pic:spPr>
                </pic:pic>
              </a:graphicData>
            </a:graphic>
            <wp14:sizeRelH relativeFrom="margin">
              <wp14:pctWidth>0</wp14:pctWidth>
            </wp14:sizeRelH>
            <wp14:sizeRelV relativeFrom="margin">
              <wp14:pctHeight>0</wp14:pctHeight>
            </wp14:sizeRelV>
          </wp:anchor>
        </w:drawing>
      </w:r>
      <w:r w:rsidR="00733ED6">
        <w:rPr>
          <w:rFonts w:ascii="Times New Roman" w:hAnsi="Times New Roman" w:cs="Times New Roman"/>
          <w:sz w:val="24"/>
          <w:szCs w:val="24"/>
        </w:rPr>
        <w:t>Medical Record Review Committee Template Request Form</w:t>
      </w:r>
    </w:p>
    <w:p w14:paraId="7194D74C" w14:textId="76146C74" w:rsidR="00733ED6" w:rsidRDefault="00733ED6" w:rsidP="00733ED6">
      <w:pPr>
        <w:spacing w:line="480" w:lineRule="auto"/>
        <w:jc w:val="center"/>
        <w:rPr>
          <w:rFonts w:ascii="Times New Roman" w:hAnsi="Times New Roman" w:cs="Times New Roman"/>
          <w:sz w:val="24"/>
          <w:szCs w:val="24"/>
        </w:rPr>
      </w:pPr>
    </w:p>
    <w:p w14:paraId="08918313" w14:textId="515E16CA" w:rsidR="00733ED6" w:rsidRDefault="00733ED6" w:rsidP="00733ED6">
      <w:pPr>
        <w:spacing w:line="480" w:lineRule="auto"/>
        <w:jc w:val="center"/>
        <w:rPr>
          <w:rFonts w:ascii="Times New Roman" w:hAnsi="Times New Roman" w:cs="Times New Roman"/>
          <w:sz w:val="24"/>
          <w:szCs w:val="24"/>
        </w:rPr>
      </w:pPr>
    </w:p>
    <w:p w14:paraId="0386126F" w14:textId="451463C9" w:rsidR="00733ED6" w:rsidRDefault="00733ED6" w:rsidP="00733ED6">
      <w:pPr>
        <w:spacing w:line="480" w:lineRule="auto"/>
        <w:rPr>
          <w:rFonts w:ascii="Times New Roman" w:hAnsi="Times New Roman" w:cs="Times New Roman"/>
          <w:sz w:val="24"/>
          <w:szCs w:val="24"/>
        </w:rPr>
      </w:pPr>
    </w:p>
    <w:p w14:paraId="03592996" w14:textId="77777777" w:rsidR="00733ED6" w:rsidRPr="00D810E3" w:rsidRDefault="00733ED6" w:rsidP="00733ED6">
      <w:pPr>
        <w:jc w:val="center"/>
        <w:rPr>
          <w:b/>
          <w:sz w:val="32"/>
          <w:szCs w:val="32"/>
        </w:rPr>
      </w:pPr>
      <w:r w:rsidRPr="00D810E3">
        <w:rPr>
          <w:b/>
          <w:sz w:val="32"/>
          <w:szCs w:val="32"/>
        </w:rPr>
        <w:t>Medical Record Review Committee</w:t>
      </w:r>
    </w:p>
    <w:p w14:paraId="3C0FD8B4" w14:textId="319B4AF1" w:rsidR="00733ED6" w:rsidRPr="00D810E3" w:rsidRDefault="00733ED6" w:rsidP="00733ED6">
      <w:pPr>
        <w:jc w:val="center"/>
        <w:rPr>
          <w:b/>
          <w:sz w:val="32"/>
          <w:szCs w:val="32"/>
        </w:rPr>
      </w:pPr>
      <w:r w:rsidRPr="00D810E3">
        <w:rPr>
          <w:b/>
          <w:sz w:val="32"/>
          <w:szCs w:val="32"/>
        </w:rPr>
        <w:t>Template Request Form</w:t>
      </w:r>
    </w:p>
    <w:p w14:paraId="46F9508D" w14:textId="77777777" w:rsidR="00733ED6" w:rsidRDefault="00733ED6" w:rsidP="00733ED6">
      <w:pPr>
        <w:rPr>
          <w:sz w:val="20"/>
          <w:szCs w:val="20"/>
        </w:rPr>
      </w:pPr>
    </w:p>
    <w:p w14:paraId="6593FEEC" w14:textId="77777777" w:rsidR="00733ED6" w:rsidRDefault="00733ED6" w:rsidP="00733ED6">
      <w:pPr>
        <w:rPr>
          <w:sz w:val="20"/>
          <w:szCs w:val="20"/>
        </w:rPr>
      </w:pPr>
    </w:p>
    <w:p w14:paraId="79A78B6F" w14:textId="429D554D" w:rsidR="00733ED6" w:rsidRPr="00D810E3" w:rsidRDefault="00733ED6" w:rsidP="00733ED6">
      <w:r w:rsidRPr="00D810E3">
        <w:t>Name of Template</w:t>
      </w:r>
      <w:r>
        <w:t>*</w:t>
      </w:r>
      <w:r w:rsidRPr="00D810E3">
        <w:t>: ____</w:t>
      </w:r>
      <w:r>
        <w:t>Home Health Medication Reconciliation</w:t>
      </w:r>
      <w:r w:rsidRPr="00D810E3">
        <w:t>__________</w:t>
      </w:r>
      <w:r>
        <w:t>___</w:t>
      </w:r>
      <w:r w:rsidRPr="00D810E3">
        <w:t>____</w:t>
      </w:r>
      <w:r>
        <w:t>_______</w:t>
      </w:r>
    </w:p>
    <w:p w14:paraId="2B9D0A27" w14:textId="77777777" w:rsidR="00733ED6" w:rsidRPr="00D810E3" w:rsidRDefault="00733ED6" w:rsidP="00733ED6"/>
    <w:p w14:paraId="429B3224" w14:textId="77777777" w:rsidR="00733ED6" w:rsidRDefault="00733ED6" w:rsidP="00733ED6"/>
    <w:p w14:paraId="56DF5CDA" w14:textId="69E47F8F" w:rsidR="00733ED6" w:rsidRPr="00D810E3" w:rsidRDefault="00733ED6" w:rsidP="00733ED6">
      <w:r w:rsidRPr="00D810E3">
        <w:t>New: _____</w:t>
      </w:r>
      <w:r w:rsidRPr="00D810E3">
        <w:tab/>
        <w:t>Edit: __</w:t>
      </w:r>
      <w:r>
        <w:t>X</w:t>
      </w:r>
      <w:r w:rsidRPr="00D810E3">
        <w:t>___</w:t>
      </w:r>
      <w:r w:rsidRPr="00D810E3">
        <w:tab/>
        <w:t>Other: __________________________________________</w:t>
      </w:r>
      <w:r>
        <w:t>_____</w:t>
      </w:r>
    </w:p>
    <w:p w14:paraId="51FA05DD" w14:textId="77777777" w:rsidR="00733ED6" w:rsidRPr="00D810E3" w:rsidRDefault="00733ED6" w:rsidP="00733ED6"/>
    <w:p w14:paraId="7FBFD3FC" w14:textId="77777777" w:rsidR="00733ED6" w:rsidRDefault="00733ED6" w:rsidP="00733ED6"/>
    <w:p w14:paraId="7D346F8B" w14:textId="25D9B0E7" w:rsidR="00733ED6" w:rsidRPr="00D810E3" w:rsidRDefault="00733ED6" w:rsidP="00733ED6">
      <w:r w:rsidRPr="00D810E3">
        <w:t>Justification for need of template: __</w:t>
      </w:r>
      <w:r>
        <w:t xml:space="preserve">_________________________________ Inconsistencies and lack of standardization in current process identified via recent Joint Commission as moderate and low patient safety write ups.  Development of a standardized process will improve current practice and improve patient safety and develop standard work practice at BHHCS.      </w:t>
      </w:r>
      <w:r w:rsidRPr="00D810E3">
        <w:t>__________________________________________</w:t>
      </w:r>
      <w:r>
        <w:t>__________________________________</w:t>
      </w:r>
    </w:p>
    <w:p w14:paraId="5FA81138" w14:textId="77777777" w:rsidR="00733ED6" w:rsidRPr="00D810E3" w:rsidRDefault="00733ED6" w:rsidP="00733ED6"/>
    <w:p w14:paraId="4DA97692" w14:textId="27CF5CA1" w:rsidR="00733ED6" w:rsidRPr="00D810E3" w:rsidRDefault="00733ED6" w:rsidP="00733ED6">
      <w:r w:rsidRPr="00D810E3">
        <w:t>_______________________________________________________________________</w:t>
      </w:r>
      <w:r>
        <w:t>_____</w:t>
      </w:r>
    </w:p>
    <w:p w14:paraId="7936A816" w14:textId="77777777" w:rsidR="00733ED6" w:rsidRPr="00D810E3" w:rsidRDefault="00733ED6" w:rsidP="00733ED6"/>
    <w:p w14:paraId="40DB4728" w14:textId="5FC983AA" w:rsidR="00733ED6" w:rsidRPr="00D810E3" w:rsidRDefault="00733ED6" w:rsidP="00733ED6">
      <w:r w:rsidRPr="00D810E3">
        <w:t>_______________________________________________________________________</w:t>
      </w:r>
      <w:r>
        <w:t>_____</w:t>
      </w:r>
    </w:p>
    <w:p w14:paraId="3745AA6A" w14:textId="77777777" w:rsidR="00733ED6" w:rsidRPr="00D810E3" w:rsidRDefault="00733ED6" w:rsidP="00733ED6"/>
    <w:p w14:paraId="06A77908" w14:textId="77777777" w:rsidR="00733ED6" w:rsidRDefault="00733ED6" w:rsidP="00733ED6"/>
    <w:p w14:paraId="61DAD72F" w14:textId="69540023" w:rsidR="00733ED6" w:rsidRPr="00D810E3" w:rsidRDefault="00733ED6" w:rsidP="00733ED6">
      <w:r w:rsidRPr="00D810E3">
        <w:t>Requestor (in case of questions): _____</w:t>
      </w:r>
      <w:r>
        <w:t>Beth Hunt, RN, BSN</w:t>
      </w:r>
      <w:r w:rsidRPr="00D810E3">
        <w:t>_____</w:t>
      </w:r>
      <w:r>
        <w:t>_</w:t>
      </w:r>
      <w:r w:rsidRPr="00D810E3">
        <w:t>_________________</w:t>
      </w:r>
      <w:r>
        <w:t>_____</w:t>
      </w:r>
    </w:p>
    <w:p w14:paraId="237E1785" w14:textId="77777777" w:rsidR="00733ED6" w:rsidRPr="00D810E3" w:rsidRDefault="00733ED6" w:rsidP="00733ED6"/>
    <w:p w14:paraId="3758FCF1" w14:textId="77777777" w:rsidR="00733ED6" w:rsidRDefault="00733ED6" w:rsidP="00733ED6"/>
    <w:p w14:paraId="6BEC8928" w14:textId="67C2DF47" w:rsidR="00733ED6" w:rsidRPr="00D810E3" w:rsidRDefault="00733ED6" w:rsidP="00733ED6">
      <w:r w:rsidRPr="00D810E3">
        <w:t>Contact information: _</w:t>
      </w:r>
      <w:r>
        <w:t>605-347-2511 ext. 1-7738 or beth.hunt@va.gov</w:t>
      </w:r>
      <w:r w:rsidRPr="00D810E3">
        <w:t>___________</w:t>
      </w:r>
      <w:r>
        <w:t>_</w:t>
      </w:r>
      <w:r w:rsidRPr="00D810E3">
        <w:t>___</w:t>
      </w:r>
      <w:r>
        <w:t>_____</w:t>
      </w:r>
    </w:p>
    <w:p w14:paraId="6C56BB0A" w14:textId="77777777" w:rsidR="00733ED6" w:rsidRDefault="00733ED6" w:rsidP="00733ED6">
      <w:pPr>
        <w:rPr>
          <w:sz w:val="20"/>
          <w:szCs w:val="20"/>
        </w:rPr>
      </w:pPr>
    </w:p>
    <w:p w14:paraId="5652640B" w14:textId="77777777" w:rsidR="00733ED6" w:rsidRDefault="00733ED6" w:rsidP="00733ED6">
      <w:pPr>
        <w:rPr>
          <w:sz w:val="20"/>
          <w:szCs w:val="20"/>
        </w:rPr>
      </w:pPr>
    </w:p>
    <w:p w14:paraId="31D4EC1D" w14:textId="2D9C27B8" w:rsidR="00733ED6" w:rsidRDefault="00733ED6" w:rsidP="00733ED6">
      <w:r>
        <w:t>Committee Approvals and Dates: _________________________________________________</w:t>
      </w:r>
    </w:p>
    <w:p w14:paraId="4E9B730C" w14:textId="6963A67B" w:rsidR="00733ED6" w:rsidRDefault="00733ED6" w:rsidP="00733ED6"/>
    <w:p w14:paraId="3C996482" w14:textId="77777777" w:rsidR="00733ED6" w:rsidRDefault="00733ED6" w:rsidP="00733ED6"/>
    <w:p w14:paraId="63B19E33" w14:textId="179746CC" w:rsidR="00733ED6" w:rsidRDefault="00733ED6" w:rsidP="00733ED6">
      <w:r>
        <w:t>____________________________________________________________________________</w:t>
      </w:r>
    </w:p>
    <w:p w14:paraId="5B846388" w14:textId="2540F349" w:rsidR="00733ED6" w:rsidRPr="00733ED6" w:rsidRDefault="00733ED6" w:rsidP="00733ED6">
      <w:r>
        <w:t>Service Chief or Supervisor, Committee/Council Chair or Designee Signature</w:t>
      </w:r>
    </w:p>
    <w:p w14:paraId="75E4240E" w14:textId="116637FE" w:rsidR="00733ED6" w:rsidRDefault="00733ED6" w:rsidP="00733ED6">
      <w:pPr>
        <w:rPr>
          <w:sz w:val="20"/>
          <w:szCs w:val="20"/>
        </w:rPr>
      </w:pPr>
      <w:r w:rsidRPr="00D810E3">
        <w:rPr>
          <w:sz w:val="20"/>
          <w:szCs w:val="20"/>
        </w:rPr>
        <w:t>*</w:t>
      </w:r>
      <w:r>
        <w:rPr>
          <w:sz w:val="20"/>
          <w:szCs w:val="20"/>
        </w:rPr>
        <w:t xml:space="preserve"> </w:t>
      </w:r>
      <w:r w:rsidRPr="00D810E3">
        <w:rPr>
          <w:sz w:val="20"/>
          <w:szCs w:val="20"/>
        </w:rPr>
        <w:t>Nationally mandated templates or changes will be sent out as “FYI – for your information” and will be tracked by this committee.</w:t>
      </w:r>
    </w:p>
    <w:p w14:paraId="5C7259A9" w14:textId="3A9CC43D" w:rsidR="00733ED6" w:rsidRDefault="00733ED6" w:rsidP="00A51ECA">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EF3668">
        <w:rPr>
          <w:rFonts w:ascii="Times New Roman" w:hAnsi="Times New Roman" w:cs="Times New Roman"/>
          <w:sz w:val="24"/>
          <w:szCs w:val="24"/>
        </w:rPr>
        <w:t>K</w:t>
      </w:r>
    </w:p>
    <w:p w14:paraId="0FBF5431" w14:textId="068CB16B" w:rsidR="00733ED6" w:rsidRDefault="00733ED6" w:rsidP="00A51ECA">
      <w:pPr>
        <w:spacing w:line="480" w:lineRule="auto"/>
        <w:jc w:val="center"/>
        <w:rPr>
          <w:rFonts w:ascii="Times New Roman" w:hAnsi="Times New Roman" w:cs="Times New Roman"/>
          <w:sz w:val="24"/>
          <w:szCs w:val="24"/>
        </w:rPr>
      </w:pPr>
      <w:r>
        <w:rPr>
          <w:rFonts w:ascii="Times New Roman" w:hAnsi="Times New Roman" w:cs="Times New Roman"/>
          <w:sz w:val="24"/>
          <w:szCs w:val="24"/>
        </w:rPr>
        <w:t>Standard Operating Procedure</w:t>
      </w:r>
    </w:p>
    <w:p w14:paraId="736C0C30" w14:textId="4703CDF9" w:rsidR="00733ED6" w:rsidRDefault="00A51ECA" w:rsidP="00C15535">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C2169F" wp14:editId="0669273A">
            <wp:extent cx="5846445" cy="7492365"/>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7048" cy="7493138"/>
                    </a:xfrm>
                    <a:prstGeom prst="rect">
                      <a:avLst/>
                    </a:prstGeom>
                    <a:noFill/>
                  </pic:spPr>
                </pic:pic>
              </a:graphicData>
            </a:graphic>
          </wp:inline>
        </w:drawing>
      </w:r>
    </w:p>
    <w:p w14:paraId="29B227BB" w14:textId="31C1D01B" w:rsidR="00467386" w:rsidRPr="0057474B" w:rsidRDefault="00467386" w:rsidP="00C15535">
      <w:pPr>
        <w:spacing w:line="480" w:lineRule="auto"/>
        <w:jc w:val="center"/>
        <w:rPr>
          <w:rFonts w:ascii="Times New Roman" w:hAnsi="Times New Roman" w:cs="Times New Roman"/>
          <w:sz w:val="24"/>
          <w:szCs w:val="24"/>
        </w:rPr>
      </w:pPr>
      <w:r w:rsidRPr="0057474B">
        <w:rPr>
          <w:rFonts w:ascii="Times New Roman" w:hAnsi="Times New Roman" w:cs="Times New Roman"/>
          <w:sz w:val="24"/>
          <w:szCs w:val="24"/>
        </w:rPr>
        <w:lastRenderedPageBreak/>
        <w:t>Appendix</w:t>
      </w:r>
      <w:r w:rsidR="00A61CDC" w:rsidRPr="0057474B">
        <w:rPr>
          <w:rFonts w:ascii="Times New Roman" w:hAnsi="Times New Roman" w:cs="Times New Roman"/>
          <w:sz w:val="24"/>
          <w:szCs w:val="24"/>
        </w:rPr>
        <w:t xml:space="preserve"> </w:t>
      </w:r>
      <w:r w:rsidR="00EF3668" w:rsidRPr="0057474B">
        <w:rPr>
          <w:rFonts w:ascii="Times New Roman" w:hAnsi="Times New Roman" w:cs="Times New Roman"/>
          <w:sz w:val="24"/>
          <w:szCs w:val="24"/>
        </w:rPr>
        <w:t>L</w:t>
      </w:r>
    </w:p>
    <w:p w14:paraId="57FDF9B2" w14:textId="25ECD912" w:rsidR="00467386" w:rsidRDefault="00467386" w:rsidP="00467386">
      <w:pPr>
        <w:spacing w:line="480" w:lineRule="auto"/>
        <w:jc w:val="center"/>
        <w:rPr>
          <w:rFonts w:ascii="Times New Roman" w:hAnsi="Times New Roman" w:cs="Times New Roman"/>
          <w:sz w:val="24"/>
          <w:szCs w:val="24"/>
        </w:rPr>
      </w:pPr>
      <w:r>
        <w:rPr>
          <w:rFonts w:ascii="Times New Roman" w:hAnsi="Times New Roman" w:cs="Times New Roman"/>
          <w:sz w:val="24"/>
          <w:szCs w:val="24"/>
        </w:rPr>
        <w:t>Post-Implementation Survey</w:t>
      </w:r>
    </w:p>
    <w:p w14:paraId="0A503B9E" w14:textId="068AC26A" w:rsidR="00467386" w:rsidRDefault="0068267F" w:rsidP="00467386">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8C67CD" wp14:editId="1C462C37">
            <wp:extent cx="4991100" cy="5520318"/>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515" cy="5573867"/>
                    </a:xfrm>
                    <a:prstGeom prst="rect">
                      <a:avLst/>
                    </a:prstGeom>
                    <a:noFill/>
                  </pic:spPr>
                </pic:pic>
              </a:graphicData>
            </a:graphic>
          </wp:inline>
        </w:drawing>
      </w:r>
    </w:p>
    <w:p w14:paraId="5F8F86CB" w14:textId="77777777" w:rsidR="00467386" w:rsidRDefault="00467386" w:rsidP="00C15535">
      <w:pPr>
        <w:spacing w:line="480" w:lineRule="auto"/>
        <w:jc w:val="center"/>
        <w:rPr>
          <w:rFonts w:ascii="Times New Roman" w:hAnsi="Times New Roman" w:cs="Times New Roman"/>
          <w:sz w:val="24"/>
          <w:szCs w:val="24"/>
          <w:highlight w:val="yellow"/>
        </w:rPr>
      </w:pPr>
    </w:p>
    <w:p w14:paraId="6350E790" w14:textId="77777777" w:rsidR="00467386" w:rsidRDefault="00467386" w:rsidP="00C15535">
      <w:pPr>
        <w:spacing w:line="480" w:lineRule="auto"/>
        <w:jc w:val="center"/>
        <w:rPr>
          <w:rFonts w:ascii="Times New Roman" w:hAnsi="Times New Roman" w:cs="Times New Roman"/>
          <w:sz w:val="24"/>
          <w:szCs w:val="24"/>
          <w:highlight w:val="yellow"/>
        </w:rPr>
      </w:pPr>
    </w:p>
    <w:p w14:paraId="220452D1" w14:textId="77777777" w:rsidR="00467386" w:rsidRDefault="00467386" w:rsidP="00C15535">
      <w:pPr>
        <w:spacing w:line="480" w:lineRule="auto"/>
        <w:jc w:val="center"/>
        <w:rPr>
          <w:rFonts w:ascii="Times New Roman" w:hAnsi="Times New Roman" w:cs="Times New Roman"/>
          <w:sz w:val="24"/>
          <w:szCs w:val="24"/>
          <w:highlight w:val="yellow"/>
        </w:rPr>
      </w:pPr>
    </w:p>
    <w:p w14:paraId="16C39439" w14:textId="77777777" w:rsidR="00467386" w:rsidRDefault="00467386" w:rsidP="00C15535">
      <w:pPr>
        <w:spacing w:line="480" w:lineRule="auto"/>
        <w:jc w:val="center"/>
        <w:rPr>
          <w:rFonts w:ascii="Times New Roman" w:hAnsi="Times New Roman" w:cs="Times New Roman"/>
          <w:sz w:val="24"/>
          <w:szCs w:val="24"/>
          <w:highlight w:val="yellow"/>
        </w:rPr>
      </w:pPr>
    </w:p>
    <w:p w14:paraId="495F7069" w14:textId="77777777" w:rsidR="00467386" w:rsidRDefault="00467386" w:rsidP="00C15535">
      <w:pPr>
        <w:spacing w:line="480" w:lineRule="auto"/>
        <w:jc w:val="center"/>
        <w:rPr>
          <w:rFonts w:ascii="Times New Roman" w:hAnsi="Times New Roman" w:cs="Times New Roman"/>
          <w:sz w:val="24"/>
          <w:szCs w:val="24"/>
          <w:highlight w:val="yellow"/>
        </w:rPr>
      </w:pPr>
    </w:p>
    <w:p w14:paraId="1D922CCE" w14:textId="7DCC1B72" w:rsidR="00467386" w:rsidRPr="0057474B" w:rsidRDefault="00A61CDC" w:rsidP="00A61CDC">
      <w:pPr>
        <w:spacing w:line="480" w:lineRule="auto"/>
        <w:jc w:val="center"/>
        <w:rPr>
          <w:rFonts w:ascii="Times New Roman" w:hAnsi="Times New Roman" w:cs="Times New Roman"/>
          <w:sz w:val="24"/>
          <w:szCs w:val="24"/>
        </w:rPr>
      </w:pPr>
      <w:r w:rsidRPr="0057474B">
        <w:rPr>
          <w:rFonts w:ascii="Times New Roman" w:hAnsi="Times New Roman" w:cs="Times New Roman"/>
          <w:sz w:val="24"/>
          <w:szCs w:val="24"/>
        </w:rPr>
        <w:lastRenderedPageBreak/>
        <w:t xml:space="preserve">Appendix </w:t>
      </w:r>
      <w:r w:rsidR="00EF3668" w:rsidRPr="0057474B">
        <w:rPr>
          <w:rFonts w:ascii="Times New Roman" w:hAnsi="Times New Roman" w:cs="Times New Roman"/>
          <w:sz w:val="24"/>
          <w:szCs w:val="24"/>
        </w:rPr>
        <w:t>M</w:t>
      </w:r>
    </w:p>
    <w:p w14:paraId="1A45CEBD" w14:textId="693C8F21" w:rsidR="00EF3668" w:rsidRPr="0057474B" w:rsidRDefault="00EF3668" w:rsidP="00A61CDC">
      <w:pPr>
        <w:spacing w:line="480" w:lineRule="auto"/>
        <w:jc w:val="center"/>
        <w:rPr>
          <w:rFonts w:ascii="Times New Roman" w:hAnsi="Times New Roman" w:cs="Times New Roman"/>
          <w:sz w:val="24"/>
          <w:szCs w:val="24"/>
        </w:rPr>
      </w:pPr>
      <w:r w:rsidRPr="0057474B">
        <w:rPr>
          <w:rFonts w:ascii="Times New Roman" w:hAnsi="Times New Roman" w:cs="Times New Roman"/>
          <w:sz w:val="24"/>
          <w:szCs w:val="24"/>
        </w:rPr>
        <w:t>Importing Template Instructions</w:t>
      </w:r>
    </w:p>
    <w:p w14:paraId="3ABA6F25" w14:textId="77777777" w:rsidR="00EF3668" w:rsidRDefault="00EF3668" w:rsidP="00A61CDC">
      <w:pPr>
        <w:spacing w:line="480" w:lineRule="auto"/>
        <w:jc w:val="center"/>
        <w:rPr>
          <w:rFonts w:ascii="Times New Roman" w:hAnsi="Times New Roman" w:cs="Times New Roman"/>
          <w:sz w:val="24"/>
          <w:szCs w:val="24"/>
          <w:highlight w:val="yellow"/>
        </w:rPr>
      </w:pPr>
    </w:p>
    <w:p w14:paraId="2CACF9E7" w14:textId="07B1374E" w:rsidR="00EF3668" w:rsidRDefault="00EF3668" w:rsidP="00A61CDC">
      <w:pPr>
        <w:spacing w:line="480" w:lineRule="auto"/>
        <w:jc w:val="center"/>
        <w:rPr>
          <w:rFonts w:ascii="Times New Roman" w:hAnsi="Times New Roman" w:cs="Times New Roman"/>
          <w:sz w:val="24"/>
          <w:szCs w:val="24"/>
        </w:rPr>
      </w:pPr>
      <w:r w:rsidRPr="00B42119">
        <w:drawing>
          <wp:inline distT="0" distB="0" distL="0" distR="0" wp14:anchorId="7779EBA4" wp14:editId="7EA8CEB8">
            <wp:extent cx="5279572" cy="7131644"/>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410" t="16410" r="36795" b="7236"/>
                    <a:stretch/>
                  </pic:blipFill>
                  <pic:spPr bwMode="auto">
                    <a:xfrm>
                      <a:off x="0" y="0"/>
                      <a:ext cx="5300753" cy="7160255"/>
                    </a:xfrm>
                    <a:prstGeom prst="rect">
                      <a:avLst/>
                    </a:prstGeom>
                    <a:ln>
                      <a:noFill/>
                    </a:ln>
                    <a:extLst>
                      <a:ext uri="{53640926-AAD7-44D8-BBD7-CCE9431645EC}">
                        <a14:shadowObscured xmlns:a14="http://schemas.microsoft.com/office/drawing/2010/main"/>
                      </a:ext>
                    </a:extLst>
                  </pic:spPr>
                </pic:pic>
              </a:graphicData>
            </a:graphic>
          </wp:inline>
        </w:drawing>
      </w:r>
    </w:p>
    <w:p w14:paraId="73B1778B" w14:textId="77777777" w:rsidR="00EF3668" w:rsidRDefault="00EF3668" w:rsidP="00A61CDC">
      <w:pPr>
        <w:spacing w:line="480" w:lineRule="auto"/>
        <w:jc w:val="center"/>
        <w:rPr>
          <w:rFonts w:ascii="Times New Roman" w:hAnsi="Times New Roman" w:cs="Times New Roman"/>
          <w:sz w:val="24"/>
          <w:szCs w:val="24"/>
        </w:rPr>
      </w:pPr>
    </w:p>
    <w:p w14:paraId="45432BD4" w14:textId="0F0552CB" w:rsidR="00EF3668" w:rsidRDefault="00EF3668" w:rsidP="00A61CDC">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7129DE" wp14:editId="68CBC437">
            <wp:extent cx="5846445" cy="6821805"/>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6445" cy="6821805"/>
                    </a:xfrm>
                    <a:prstGeom prst="rect">
                      <a:avLst/>
                    </a:prstGeom>
                    <a:noFill/>
                  </pic:spPr>
                </pic:pic>
              </a:graphicData>
            </a:graphic>
          </wp:inline>
        </w:drawing>
      </w:r>
    </w:p>
    <w:p w14:paraId="5A460026" w14:textId="7C1F1424" w:rsidR="00EF3668" w:rsidRDefault="00EF3668" w:rsidP="00A61CDC">
      <w:pPr>
        <w:spacing w:line="480" w:lineRule="auto"/>
        <w:jc w:val="center"/>
        <w:rPr>
          <w:rFonts w:ascii="Times New Roman" w:hAnsi="Times New Roman" w:cs="Times New Roman"/>
          <w:sz w:val="24"/>
          <w:szCs w:val="24"/>
        </w:rPr>
      </w:pPr>
    </w:p>
    <w:p w14:paraId="4F54B425" w14:textId="7F8FCE13" w:rsidR="00EF3668" w:rsidRDefault="00EF3668" w:rsidP="00A61CDC">
      <w:pPr>
        <w:spacing w:line="480" w:lineRule="auto"/>
        <w:jc w:val="center"/>
        <w:rPr>
          <w:rFonts w:ascii="Times New Roman" w:hAnsi="Times New Roman" w:cs="Times New Roman"/>
          <w:sz w:val="24"/>
          <w:szCs w:val="24"/>
        </w:rPr>
      </w:pPr>
    </w:p>
    <w:p w14:paraId="4AE1988D" w14:textId="4BA6378F" w:rsidR="00EF3668" w:rsidRDefault="00EF3668" w:rsidP="00A61CDC">
      <w:pPr>
        <w:spacing w:line="480" w:lineRule="auto"/>
        <w:jc w:val="center"/>
        <w:rPr>
          <w:rFonts w:ascii="Times New Roman" w:hAnsi="Times New Roman" w:cs="Times New Roman"/>
          <w:sz w:val="24"/>
          <w:szCs w:val="24"/>
        </w:rPr>
      </w:pPr>
    </w:p>
    <w:p w14:paraId="42AE36BA" w14:textId="77777777" w:rsidR="00EF3668" w:rsidRDefault="00EF3668" w:rsidP="00A61CDC">
      <w:pPr>
        <w:spacing w:line="480" w:lineRule="auto"/>
        <w:jc w:val="center"/>
        <w:rPr>
          <w:rFonts w:ascii="Times New Roman" w:hAnsi="Times New Roman" w:cs="Times New Roman"/>
          <w:sz w:val="24"/>
          <w:szCs w:val="24"/>
        </w:rPr>
      </w:pPr>
    </w:p>
    <w:p w14:paraId="25E50912" w14:textId="18BAF64A" w:rsidR="00EF3668" w:rsidRDefault="00EF3668" w:rsidP="00A61CDC">
      <w:pPr>
        <w:spacing w:line="480" w:lineRule="auto"/>
        <w:jc w:val="center"/>
        <w:rPr>
          <w:rFonts w:ascii="Times New Roman" w:hAnsi="Times New Roman" w:cs="Times New Roman"/>
          <w:sz w:val="24"/>
          <w:szCs w:val="24"/>
        </w:rPr>
      </w:pPr>
      <w:r w:rsidRPr="00740DE7">
        <w:drawing>
          <wp:inline distT="0" distB="0" distL="0" distR="0" wp14:anchorId="5787304D" wp14:editId="7854D562">
            <wp:extent cx="5821680" cy="5951532"/>
            <wp:effectExtent l="0" t="0" r="762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92" t="21653" r="32821" b="15669"/>
                    <a:stretch/>
                  </pic:blipFill>
                  <pic:spPr bwMode="auto">
                    <a:xfrm>
                      <a:off x="0" y="0"/>
                      <a:ext cx="5834222" cy="5964354"/>
                    </a:xfrm>
                    <a:prstGeom prst="rect">
                      <a:avLst/>
                    </a:prstGeom>
                    <a:ln>
                      <a:noFill/>
                    </a:ln>
                    <a:extLst>
                      <a:ext uri="{53640926-AAD7-44D8-BBD7-CCE9431645EC}">
                        <a14:shadowObscured xmlns:a14="http://schemas.microsoft.com/office/drawing/2010/main"/>
                      </a:ext>
                    </a:extLst>
                  </pic:spPr>
                </pic:pic>
              </a:graphicData>
            </a:graphic>
          </wp:inline>
        </w:drawing>
      </w:r>
    </w:p>
    <w:p w14:paraId="12AE8312" w14:textId="307645E1" w:rsidR="00EF3668" w:rsidRDefault="00EF3668" w:rsidP="00A61CDC">
      <w:pPr>
        <w:spacing w:line="480" w:lineRule="auto"/>
        <w:jc w:val="center"/>
        <w:rPr>
          <w:rFonts w:ascii="Times New Roman" w:hAnsi="Times New Roman" w:cs="Times New Roman"/>
          <w:sz w:val="24"/>
          <w:szCs w:val="24"/>
        </w:rPr>
      </w:pPr>
    </w:p>
    <w:p w14:paraId="44638714" w14:textId="3941E8E7" w:rsidR="00EF3668" w:rsidRDefault="00EF3668" w:rsidP="00A61CDC">
      <w:pPr>
        <w:spacing w:line="480" w:lineRule="auto"/>
        <w:jc w:val="center"/>
        <w:rPr>
          <w:rFonts w:ascii="Times New Roman" w:hAnsi="Times New Roman" w:cs="Times New Roman"/>
          <w:sz w:val="24"/>
          <w:szCs w:val="24"/>
        </w:rPr>
      </w:pPr>
    </w:p>
    <w:p w14:paraId="3090A934" w14:textId="38B80E14" w:rsidR="00EF3668" w:rsidRDefault="00EF3668" w:rsidP="00A61CDC">
      <w:pPr>
        <w:spacing w:line="480" w:lineRule="auto"/>
        <w:jc w:val="center"/>
        <w:rPr>
          <w:rFonts w:ascii="Times New Roman" w:hAnsi="Times New Roman" w:cs="Times New Roman"/>
          <w:sz w:val="24"/>
          <w:szCs w:val="24"/>
        </w:rPr>
      </w:pPr>
    </w:p>
    <w:p w14:paraId="0800D51C" w14:textId="22FC3D5C" w:rsidR="00EF3668" w:rsidRDefault="00EF3668" w:rsidP="00A61CDC">
      <w:pPr>
        <w:spacing w:line="480" w:lineRule="auto"/>
        <w:jc w:val="center"/>
        <w:rPr>
          <w:rFonts w:ascii="Times New Roman" w:hAnsi="Times New Roman" w:cs="Times New Roman"/>
          <w:sz w:val="24"/>
          <w:szCs w:val="24"/>
        </w:rPr>
      </w:pPr>
    </w:p>
    <w:p w14:paraId="41CAB003" w14:textId="17CF48C5" w:rsidR="00EF3668" w:rsidRDefault="00EF3668" w:rsidP="00A61CDC">
      <w:pPr>
        <w:spacing w:line="480" w:lineRule="auto"/>
        <w:jc w:val="center"/>
        <w:rPr>
          <w:rFonts w:ascii="Times New Roman" w:hAnsi="Times New Roman" w:cs="Times New Roman"/>
          <w:sz w:val="24"/>
          <w:szCs w:val="24"/>
        </w:rPr>
      </w:pPr>
    </w:p>
    <w:p w14:paraId="062773B4" w14:textId="60611BE0" w:rsidR="00EF3668" w:rsidRDefault="00EF3668" w:rsidP="00A61CDC">
      <w:pPr>
        <w:spacing w:line="480" w:lineRule="auto"/>
        <w:jc w:val="center"/>
        <w:rPr>
          <w:rFonts w:ascii="Times New Roman" w:hAnsi="Times New Roman" w:cs="Times New Roman"/>
          <w:sz w:val="24"/>
          <w:szCs w:val="24"/>
        </w:rPr>
      </w:pPr>
      <w:r w:rsidRPr="0057474B">
        <w:rPr>
          <w:rFonts w:ascii="Times New Roman" w:hAnsi="Times New Roman" w:cs="Times New Roman"/>
          <w:sz w:val="24"/>
          <w:szCs w:val="24"/>
        </w:rPr>
        <w:lastRenderedPageBreak/>
        <w:t>Appendix N</w:t>
      </w:r>
    </w:p>
    <w:p w14:paraId="622821E7" w14:textId="02FBD888" w:rsidR="00A61CDC" w:rsidRPr="00A61CDC" w:rsidRDefault="00A61CDC" w:rsidP="00A61CDC">
      <w:pPr>
        <w:spacing w:line="480" w:lineRule="auto"/>
        <w:jc w:val="center"/>
        <w:rPr>
          <w:rFonts w:ascii="Times New Roman" w:hAnsi="Times New Roman" w:cs="Times New Roman"/>
          <w:sz w:val="24"/>
          <w:szCs w:val="24"/>
        </w:rPr>
      </w:pPr>
      <w:r w:rsidRPr="00A61CDC">
        <w:rPr>
          <w:rFonts w:ascii="Times New Roman" w:hAnsi="Times New Roman" w:cs="Times New Roman"/>
          <w:sz w:val="24"/>
          <w:szCs w:val="24"/>
        </w:rPr>
        <w:t>IRB Application</w:t>
      </w:r>
    </w:p>
    <w:p w14:paraId="34045ADA" w14:textId="77777777" w:rsidR="00A61CDC" w:rsidRPr="00A61CDC" w:rsidRDefault="00A61CDC" w:rsidP="00A61CDC">
      <w:pPr>
        <w:widowControl w:val="0"/>
        <w:pBdr>
          <w:top w:val="nil"/>
          <w:left w:val="nil"/>
          <w:bottom w:val="nil"/>
          <w:right w:val="nil"/>
          <w:between w:val="nil"/>
        </w:pBdr>
        <w:rPr>
          <w:color w:val="000000"/>
          <w:lang w:val="en-US"/>
        </w:rPr>
      </w:pP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6750"/>
        <w:gridCol w:w="2600"/>
      </w:tblGrid>
      <w:tr w:rsidR="00A61CDC" w:rsidRPr="00A61CDC" w14:paraId="55556F61" w14:textId="77777777" w:rsidTr="00A61CDC">
        <w:trPr>
          <w:trHeight w:val="800"/>
        </w:trPr>
        <w:tc>
          <w:tcPr>
            <w:tcW w:w="6750" w:type="dxa"/>
            <w:tcBorders>
              <w:bottom w:val="single" w:sz="4" w:space="0" w:color="000000"/>
            </w:tcBorders>
          </w:tcPr>
          <w:p w14:paraId="261E2AE6" w14:textId="77777777" w:rsidR="00A61CDC" w:rsidRPr="00A61CDC" w:rsidRDefault="00A61CDC" w:rsidP="00A61CDC">
            <w:pPr>
              <w:keepNext/>
              <w:spacing w:line="240" w:lineRule="auto"/>
              <w:outlineLvl w:val="0"/>
              <w:rPr>
                <w:sz w:val="20"/>
                <w:szCs w:val="20"/>
                <w:lang w:val="en-US"/>
              </w:rPr>
            </w:pPr>
            <w:r w:rsidRPr="00A61CDC">
              <w:rPr>
                <w:noProof/>
                <w:sz w:val="20"/>
                <w:szCs w:val="20"/>
                <w:lang w:val="en-US"/>
              </w:rPr>
              <w:drawing>
                <wp:inline distT="0" distB="0" distL="0" distR="0" wp14:anchorId="7033281B" wp14:editId="759676DC">
                  <wp:extent cx="2345293" cy="710037"/>
                  <wp:effectExtent l="0" t="0" r="0" b="0"/>
                  <wp:docPr id="111" name="image1.jpg" descr="C:\Users\mdford\Desktop\Logos\UMaryLogo2015_BLK.jpg"/>
                  <wp:cNvGraphicFramePr/>
                  <a:graphic xmlns:a="http://schemas.openxmlformats.org/drawingml/2006/main">
                    <a:graphicData uri="http://schemas.openxmlformats.org/drawingml/2006/picture">
                      <pic:pic xmlns:pic="http://schemas.openxmlformats.org/drawingml/2006/picture">
                        <pic:nvPicPr>
                          <pic:cNvPr id="0" name="image1.jpg" descr="C:\Users\mdford\Desktop\Logos\UMaryLogo2015_BLK.jpg"/>
                          <pic:cNvPicPr preferRelativeResize="0"/>
                        </pic:nvPicPr>
                        <pic:blipFill>
                          <a:blip r:embed="rId60"/>
                          <a:srcRect/>
                          <a:stretch>
                            <a:fillRect/>
                          </a:stretch>
                        </pic:blipFill>
                        <pic:spPr>
                          <a:xfrm>
                            <a:off x="0" y="0"/>
                            <a:ext cx="2345293" cy="710037"/>
                          </a:xfrm>
                          <a:prstGeom prst="rect">
                            <a:avLst/>
                          </a:prstGeom>
                          <a:ln/>
                        </pic:spPr>
                      </pic:pic>
                    </a:graphicData>
                  </a:graphic>
                </wp:inline>
              </w:drawing>
            </w:r>
          </w:p>
        </w:tc>
        <w:tc>
          <w:tcPr>
            <w:tcW w:w="2600" w:type="dxa"/>
            <w:tcBorders>
              <w:bottom w:val="single" w:sz="4" w:space="0" w:color="000000"/>
            </w:tcBorders>
            <w:shd w:val="clear" w:color="auto" w:fill="F2F2F2"/>
          </w:tcPr>
          <w:p w14:paraId="6E607AE4" w14:textId="77777777" w:rsidR="00A61CDC" w:rsidRPr="00A61CDC" w:rsidRDefault="00A61CDC" w:rsidP="00A61CDC">
            <w:pPr>
              <w:keepNext/>
              <w:spacing w:line="240" w:lineRule="auto"/>
              <w:jc w:val="center"/>
              <w:outlineLvl w:val="0"/>
              <w:rPr>
                <w:i/>
                <w:sz w:val="8"/>
                <w:szCs w:val="8"/>
                <w:lang w:val="en-US"/>
              </w:rPr>
            </w:pPr>
          </w:p>
          <w:p w14:paraId="065765A8" w14:textId="77777777" w:rsidR="00A61CDC" w:rsidRPr="00A61CDC" w:rsidRDefault="00A61CDC" w:rsidP="00A61CDC">
            <w:pPr>
              <w:keepNext/>
              <w:spacing w:line="240" w:lineRule="auto"/>
              <w:jc w:val="center"/>
              <w:outlineLvl w:val="0"/>
              <w:rPr>
                <w:i/>
                <w:sz w:val="16"/>
                <w:szCs w:val="16"/>
                <w:lang w:val="en-US"/>
              </w:rPr>
            </w:pPr>
            <w:r w:rsidRPr="00A61CDC">
              <w:rPr>
                <w:i/>
                <w:sz w:val="16"/>
                <w:szCs w:val="16"/>
                <w:lang w:val="en-US"/>
              </w:rPr>
              <w:t>IRB Use Only</w:t>
            </w:r>
          </w:p>
          <w:p w14:paraId="61E39600" w14:textId="77777777" w:rsidR="00A61CDC" w:rsidRPr="00A61CDC" w:rsidRDefault="00A61CDC" w:rsidP="00A61CDC">
            <w:pPr>
              <w:keepNext/>
              <w:spacing w:line="240" w:lineRule="auto"/>
              <w:outlineLvl w:val="0"/>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Full Committee Review</w:t>
            </w:r>
          </w:p>
          <w:p w14:paraId="72FE7223" w14:textId="77777777" w:rsidR="00A61CDC" w:rsidRPr="00A61CDC" w:rsidRDefault="00A61CDC" w:rsidP="00A61CDC">
            <w:pPr>
              <w:keepNext/>
              <w:spacing w:line="240" w:lineRule="auto"/>
              <w:outlineLvl w:val="0"/>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Expedited Review</w:t>
            </w:r>
          </w:p>
          <w:p w14:paraId="266D9763" w14:textId="77777777" w:rsidR="00A61CDC" w:rsidRPr="00A61CDC" w:rsidRDefault="00A61CDC" w:rsidP="00A61CDC">
            <w:pPr>
              <w:keepNext/>
              <w:spacing w:line="240" w:lineRule="auto"/>
              <w:outlineLvl w:val="0"/>
              <w:rPr>
                <w:sz w:val="20"/>
                <w:szCs w:val="20"/>
                <w:u w:val="single"/>
                <w:lang w:val="en-US"/>
              </w:rPr>
            </w:pPr>
            <w:r w:rsidRPr="00A61CDC">
              <w:rPr>
                <w:rFonts w:ascii="MS Gothic" w:eastAsia="MS Gothic" w:hAnsi="MS Gothic" w:cs="MS Gothic"/>
                <w:sz w:val="20"/>
                <w:szCs w:val="20"/>
                <w:lang w:val="en-US"/>
              </w:rPr>
              <w:t>☐</w:t>
            </w:r>
            <w:r w:rsidRPr="00A61CDC">
              <w:rPr>
                <w:sz w:val="20"/>
                <w:szCs w:val="20"/>
                <w:lang w:val="en-US"/>
              </w:rPr>
              <w:t xml:space="preserve"> Exempt Review</w:t>
            </w:r>
          </w:p>
        </w:tc>
      </w:tr>
      <w:tr w:rsidR="00A61CDC" w:rsidRPr="00A61CDC" w14:paraId="6A7F3AA2" w14:textId="77777777" w:rsidTr="00A61CDC">
        <w:trPr>
          <w:trHeight w:val="240"/>
        </w:trPr>
        <w:tc>
          <w:tcPr>
            <w:tcW w:w="9350" w:type="dxa"/>
            <w:gridSpan w:val="2"/>
            <w:tcBorders>
              <w:top w:val="single" w:sz="4" w:space="0" w:color="000000"/>
            </w:tcBorders>
          </w:tcPr>
          <w:p w14:paraId="499EC1D7" w14:textId="77777777" w:rsidR="00A61CDC" w:rsidRPr="00A61CDC" w:rsidRDefault="00A61CDC" w:rsidP="00A61CDC">
            <w:pPr>
              <w:keepNext/>
              <w:spacing w:line="240" w:lineRule="auto"/>
              <w:jc w:val="right"/>
              <w:outlineLvl w:val="0"/>
              <w:rPr>
                <w:i/>
                <w:color w:val="0070C0"/>
                <w:sz w:val="16"/>
                <w:szCs w:val="16"/>
                <w:lang w:val="en-US"/>
              </w:rPr>
            </w:pPr>
            <w:r w:rsidRPr="00A61CDC">
              <w:rPr>
                <w:b/>
                <w:color w:val="0070C0"/>
                <w:sz w:val="20"/>
                <w:szCs w:val="20"/>
                <w:lang w:val="en-US"/>
              </w:rPr>
              <w:t>IRB Application (instructions here)</w:t>
            </w:r>
          </w:p>
        </w:tc>
      </w:tr>
    </w:tbl>
    <w:p w14:paraId="2DF9376A" w14:textId="77777777" w:rsidR="00A61CDC" w:rsidRPr="00A61CDC" w:rsidRDefault="00A61CDC" w:rsidP="00A61CDC">
      <w:pPr>
        <w:spacing w:line="240" w:lineRule="auto"/>
        <w:jc w:val="center"/>
        <w:rPr>
          <w:b/>
          <w:lang w:val="en-US"/>
        </w:rPr>
      </w:pPr>
    </w:p>
    <w:p w14:paraId="4CCF99D3" w14:textId="77777777" w:rsidR="00A61CDC" w:rsidRPr="00A61CDC" w:rsidRDefault="00A61CDC" w:rsidP="00A61CDC">
      <w:pPr>
        <w:spacing w:line="240" w:lineRule="auto"/>
        <w:jc w:val="center"/>
        <w:rPr>
          <w:b/>
          <w:sz w:val="20"/>
          <w:szCs w:val="20"/>
          <w:lang w:val="en-US"/>
        </w:rPr>
      </w:pPr>
      <w:r w:rsidRPr="00A61CDC">
        <w:rPr>
          <w:b/>
          <w:sz w:val="20"/>
          <w:szCs w:val="20"/>
          <w:lang w:val="en-US"/>
        </w:rPr>
        <w:t>University of Mary</w:t>
      </w:r>
    </w:p>
    <w:p w14:paraId="534D15F5" w14:textId="77777777" w:rsidR="00A61CDC" w:rsidRPr="00A61CDC" w:rsidRDefault="00A61CDC" w:rsidP="00A61CDC">
      <w:pPr>
        <w:spacing w:line="240" w:lineRule="auto"/>
        <w:jc w:val="center"/>
        <w:rPr>
          <w:b/>
          <w:sz w:val="20"/>
          <w:szCs w:val="20"/>
          <w:lang w:val="en-US"/>
        </w:rPr>
      </w:pPr>
      <w:r w:rsidRPr="00A61CDC">
        <w:rPr>
          <w:b/>
          <w:sz w:val="20"/>
          <w:szCs w:val="20"/>
          <w:lang w:val="en-US"/>
        </w:rPr>
        <w:t>INSTITUTIONAL REVIEW FOR HUMAN SUBJECTS RESEARCH</w:t>
      </w:r>
    </w:p>
    <w:p w14:paraId="4F503DD5" w14:textId="77777777" w:rsidR="00A61CDC" w:rsidRPr="00A61CDC" w:rsidRDefault="00A61CDC" w:rsidP="00A61CDC">
      <w:pPr>
        <w:spacing w:line="240" w:lineRule="auto"/>
        <w:jc w:val="center"/>
        <w:rPr>
          <w:b/>
          <w:sz w:val="20"/>
          <w:szCs w:val="20"/>
          <w:lang w:val="en-US"/>
        </w:rPr>
      </w:pPr>
    </w:p>
    <w:p w14:paraId="5460E873" w14:textId="77777777" w:rsidR="00A61CDC" w:rsidRPr="00A61CDC" w:rsidRDefault="00A61CDC" w:rsidP="00A61CDC">
      <w:pPr>
        <w:spacing w:line="240" w:lineRule="auto"/>
        <w:jc w:val="center"/>
        <w:rPr>
          <w:b/>
          <w:sz w:val="20"/>
          <w:szCs w:val="20"/>
          <w:lang w:val="en-US"/>
        </w:rPr>
      </w:pPr>
      <w:r w:rsidRPr="00A61CDC">
        <w:rPr>
          <w:b/>
          <w:sz w:val="20"/>
          <w:szCs w:val="20"/>
          <w:lang w:val="en-US"/>
        </w:rPr>
        <w:t>Part 1: Cover Sheet</w:t>
      </w:r>
    </w:p>
    <w:p w14:paraId="24C255FA" w14:textId="77777777" w:rsidR="00A61CDC" w:rsidRPr="00A61CDC" w:rsidRDefault="00A61CDC" w:rsidP="00A61CDC">
      <w:pPr>
        <w:spacing w:line="240" w:lineRule="auto"/>
        <w:rPr>
          <w:b/>
          <w:sz w:val="18"/>
          <w:szCs w:val="18"/>
          <w:lang w:val="en-US"/>
        </w:rPr>
      </w:pPr>
    </w:p>
    <w:tbl>
      <w:tblPr>
        <w:tblW w:w="9405" w:type="dxa"/>
        <w:tblBorders>
          <w:top w:val="nil"/>
          <w:left w:val="nil"/>
          <w:bottom w:val="nil"/>
          <w:right w:val="nil"/>
          <w:insideH w:val="nil"/>
          <w:insideV w:val="nil"/>
        </w:tblBorders>
        <w:tblLayout w:type="fixed"/>
        <w:tblLook w:val="0400" w:firstRow="0" w:lastRow="0" w:firstColumn="0" w:lastColumn="0" w:noHBand="0" w:noVBand="1"/>
      </w:tblPr>
      <w:tblGrid>
        <w:gridCol w:w="383"/>
        <w:gridCol w:w="33"/>
        <w:gridCol w:w="28"/>
        <w:gridCol w:w="362"/>
        <w:gridCol w:w="94"/>
        <w:gridCol w:w="50"/>
        <w:gridCol w:w="450"/>
        <w:gridCol w:w="34"/>
        <w:gridCol w:w="185"/>
        <w:gridCol w:w="180"/>
        <w:gridCol w:w="141"/>
        <w:gridCol w:w="219"/>
        <w:gridCol w:w="13"/>
        <w:gridCol w:w="257"/>
        <w:gridCol w:w="18"/>
        <w:gridCol w:w="162"/>
        <w:gridCol w:w="254"/>
        <w:gridCol w:w="256"/>
        <w:gridCol w:w="50"/>
        <w:gridCol w:w="110"/>
        <w:gridCol w:w="77"/>
        <w:gridCol w:w="43"/>
        <w:gridCol w:w="290"/>
        <w:gridCol w:w="180"/>
        <w:gridCol w:w="244"/>
        <w:gridCol w:w="450"/>
        <w:gridCol w:w="416"/>
        <w:gridCol w:w="31"/>
        <w:gridCol w:w="435"/>
        <w:gridCol w:w="341"/>
        <w:gridCol w:w="387"/>
        <w:gridCol w:w="173"/>
        <w:gridCol w:w="97"/>
        <w:gridCol w:w="96"/>
        <w:gridCol w:w="57"/>
        <w:gridCol w:w="469"/>
        <w:gridCol w:w="2311"/>
        <w:gridCol w:w="11"/>
        <w:gridCol w:w="18"/>
      </w:tblGrid>
      <w:tr w:rsidR="00A61CDC" w:rsidRPr="00A61CDC" w14:paraId="08B1FFD3" w14:textId="77777777" w:rsidTr="00A61CDC">
        <w:tc>
          <w:tcPr>
            <w:tcW w:w="1799" w:type="dxa"/>
            <w:gridSpan w:val="10"/>
          </w:tcPr>
          <w:p w14:paraId="4E691543" w14:textId="77777777" w:rsidR="00A61CDC" w:rsidRPr="00A61CDC" w:rsidRDefault="00A61CDC" w:rsidP="00A61CDC">
            <w:pPr>
              <w:spacing w:line="240" w:lineRule="auto"/>
              <w:rPr>
                <w:b/>
                <w:sz w:val="20"/>
                <w:szCs w:val="20"/>
                <w:lang w:val="en-US"/>
              </w:rPr>
            </w:pPr>
            <w:r w:rsidRPr="00A61CDC">
              <w:rPr>
                <w:b/>
                <w:sz w:val="20"/>
                <w:szCs w:val="20"/>
                <w:lang w:val="en-US"/>
              </w:rPr>
              <w:t>Project Advisor:</w:t>
            </w:r>
          </w:p>
        </w:tc>
        <w:tc>
          <w:tcPr>
            <w:tcW w:w="3646" w:type="dxa"/>
            <w:gridSpan w:val="19"/>
            <w:tcBorders>
              <w:bottom w:val="single" w:sz="4" w:space="0" w:color="000000"/>
            </w:tcBorders>
          </w:tcPr>
          <w:p w14:paraId="30618315" w14:textId="77777777" w:rsidR="00A61CDC" w:rsidRPr="00A61CDC" w:rsidRDefault="00A61CDC" w:rsidP="00A61CDC">
            <w:pPr>
              <w:spacing w:line="240" w:lineRule="auto"/>
              <w:rPr>
                <w:sz w:val="20"/>
                <w:szCs w:val="20"/>
                <w:lang w:val="en-US"/>
              </w:rPr>
            </w:pPr>
            <w:r w:rsidRPr="00A61CDC">
              <w:rPr>
                <w:sz w:val="20"/>
                <w:szCs w:val="20"/>
                <w:lang w:val="en-US"/>
              </w:rPr>
              <w:t>Claudia Dietrich</w:t>
            </w:r>
          </w:p>
        </w:tc>
        <w:tc>
          <w:tcPr>
            <w:tcW w:w="1094" w:type="dxa"/>
            <w:gridSpan w:val="5"/>
          </w:tcPr>
          <w:p w14:paraId="27EE8B01" w14:textId="77777777" w:rsidR="00A61CDC" w:rsidRPr="00A61CDC" w:rsidRDefault="00A61CDC" w:rsidP="00A61CDC">
            <w:pPr>
              <w:spacing w:line="240" w:lineRule="auto"/>
              <w:rPr>
                <w:b/>
                <w:sz w:val="20"/>
                <w:szCs w:val="20"/>
                <w:lang w:val="en-US"/>
              </w:rPr>
            </w:pPr>
            <w:proofErr w:type="spellStart"/>
            <w:r w:rsidRPr="00A61CDC">
              <w:rPr>
                <w:b/>
                <w:sz w:val="20"/>
                <w:szCs w:val="20"/>
                <w:lang w:val="en-US"/>
              </w:rPr>
              <w:t>Div</w:t>
            </w:r>
            <w:proofErr w:type="spellEnd"/>
            <w:r w:rsidRPr="00A61CDC">
              <w:rPr>
                <w:b/>
                <w:sz w:val="20"/>
                <w:szCs w:val="20"/>
                <w:lang w:val="en-US"/>
              </w:rPr>
              <w:t>/Dept:</w:t>
            </w:r>
          </w:p>
        </w:tc>
        <w:tc>
          <w:tcPr>
            <w:tcW w:w="2866" w:type="dxa"/>
            <w:gridSpan w:val="5"/>
            <w:tcBorders>
              <w:bottom w:val="single" w:sz="4" w:space="0" w:color="000000"/>
            </w:tcBorders>
          </w:tcPr>
          <w:p w14:paraId="05577F0E" w14:textId="77777777" w:rsidR="00A61CDC" w:rsidRPr="00A61CDC" w:rsidRDefault="00A61CDC" w:rsidP="00A61CDC">
            <w:pPr>
              <w:spacing w:line="240" w:lineRule="auto"/>
              <w:rPr>
                <w:b/>
                <w:sz w:val="20"/>
                <w:szCs w:val="20"/>
                <w:lang w:val="en-US"/>
              </w:rPr>
            </w:pPr>
            <w:r w:rsidRPr="00A61CDC">
              <w:rPr>
                <w:sz w:val="20"/>
                <w:szCs w:val="20"/>
                <w:lang w:val="en-US"/>
              </w:rPr>
              <w:t>Graduate Nursing</w:t>
            </w:r>
          </w:p>
        </w:tc>
      </w:tr>
      <w:tr w:rsidR="00A61CDC" w:rsidRPr="00A61CDC" w14:paraId="58933403" w14:textId="77777777" w:rsidTr="00A61CDC">
        <w:tc>
          <w:tcPr>
            <w:tcW w:w="1799" w:type="dxa"/>
            <w:gridSpan w:val="10"/>
          </w:tcPr>
          <w:p w14:paraId="2FAFFCEC" w14:textId="77777777" w:rsidR="00A61CDC" w:rsidRPr="00A61CDC" w:rsidRDefault="00A61CDC" w:rsidP="00A61CDC">
            <w:pPr>
              <w:spacing w:line="240" w:lineRule="auto"/>
              <w:rPr>
                <w:b/>
                <w:sz w:val="20"/>
                <w:szCs w:val="20"/>
                <w:lang w:val="en-US"/>
              </w:rPr>
            </w:pPr>
          </w:p>
        </w:tc>
        <w:tc>
          <w:tcPr>
            <w:tcW w:w="3646" w:type="dxa"/>
            <w:gridSpan w:val="19"/>
            <w:tcBorders>
              <w:top w:val="single" w:sz="4" w:space="0" w:color="000000"/>
            </w:tcBorders>
          </w:tcPr>
          <w:p w14:paraId="0D86B737" w14:textId="77777777" w:rsidR="00A61CDC" w:rsidRPr="00A61CDC" w:rsidRDefault="00A61CDC" w:rsidP="00A61CDC">
            <w:pPr>
              <w:spacing w:line="240" w:lineRule="auto"/>
              <w:rPr>
                <w:sz w:val="20"/>
                <w:szCs w:val="20"/>
                <w:lang w:val="en-US"/>
              </w:rPr>
            </w:pPr>
            <w:r w:rsidRPr="00A61CDC">
              <w:rPr>
                <w:i/>
                <w:sz w:val="14"/>
                <w:szCs w:val="14"/>
                <w:lang w:val="en-US"/>
              </w:rPr>
              <w:t>Name, Credentials</w:t>
            </w:r>
          </w:p>
        </w:tc>
        <w:tc>
          <w:tcPr>
            <w:tcW w:w="1094" w:type="dxa"/>
            <w:gridSpan w:val="5"/>
          </w:tcPr>
          <w:p w14:paraId="042F656B" w14:textId="77777777" w:rsidR="00A61CDC" w:rsidRPr="00A61CDC" w:rsidRDefault="00A61CDC" w:rsidP="00A61CDC">
            <w:pPr>
              <w:spacing w:line="240" w:lineRule="auto"/>
              <w:rPr>
                <w:b/>
                <w:sz w:val="20"/>
                <w:szCs w:val="20"/>
                <w:lang w:val="en-US"/>
              </w:rPr>
            </w:pPr>
          </w:p>
        </w:tc>
        <w:tc>
          <w:tcPr>
            <w:tcW w:w="2866" w:type="dxa"/>
            <w:gridSpan w:val="5"/>
            <w:tcBorders>
              <w:top w:val="single" w:sz="4" w:space="0" w:color="000000"/>
            </w:tcBorders>
          </w:tcPr>
          <w:p w14:paraId="29526256" w14:textId="77777777" w:rsidR="00A61CDC" w:rsidRPr="00A61CDC" w:rsidRDefault="00A61CDC" w:rsidP="00A61CDC">
            <w:pPr>
              <w:spacing w:line="240" w:lineRule="auto"/>
              <w:rPr>
                <w:sz w:val="20"/>
                <w:szCs w:val="20"/>
                <w:lang w:val="en-US"/>
              </w:rPr>
            </w:pPr>
          </w:p>
        </w:tc>
      </w:tr>
      <w:tr w:rsidR="00A61CDC" w:rsidRPr="00A61CDC" w14:paraId="7FBE2126" w14:textId="77777777" w:rsidTr="00A61CDC">
        <w:tc>
          <w:tcPr>
            <w:tcW w:w="2159" w:type="dxa"/>
            <w:gridSpan w:val="12"/>
            <w:vAlign w:val="bottom"/>
          </w:tcPr>
          <w:p w14:paraId="223F4ED4" w14:textId="77777777" w:rsidR="00A61CDC" w:rsidRPr="00A61CDC" w:rsidRDefault="00A61CDC" w:rsidP="00A61CDC">
            <w:pPr>
              <w:spacing w:line="240" w:lineRule="auto"/>
              <w:rPr>
                <w:b/>
                <w:sz w:val="20"/>
                <w:szCs w:val="20"/>
                <w:lang w:val="en-US"/>
              </w:rPr>
            </w:pPr>
            <w:r w:rsidRPr="00A61CDC">
              <w:rPr>
                <w:b/>
                <w:sz w:val="20"/>
                <w:szCs w:val="20"/>
                <w:lang w:val="en-US"/>
              </w:rPr>
              <w:t xml:space="preserve">Research/Project is:  </w:t>
            </w:r>
          </w:p>
        </w:tc>
        <w:tc>
          <w:tcPr>
            <w:tcW w:w="1530" w:type="dxa"/>
            <w:gridSpan w:val="11"/>
            <w:vAlign w:val="bottom"/>
          </w:tcPr>
          <w:p w14:paraId="71BFD887"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Graduate   </w:t>
            </w:r>
          </w:p>
        </w:tc>
        <w:tc>
          <w:tcPr>
            <w:tcW w:w="5716" w:type="dxa"/>
            <w:gridSpan w:val="16"/>
            <w:vAlign w:val="bottom"/>
          </w:tcPr>
          <w:p w14:paraId="67E2B81D"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Undergraduate</w:t>
            </w:r>
          </w:p>
        </w:tc>
      </w:tr>
      <w:tr w:rsidR="00A61CDC" w:rsidRPr="00A61CDC" w14:paraId="1D322F4F" w14:textId="77777777" w:rsidTr="00A61CDC">
        <w:tc>
          <w:tcPr>
            <w:tcW w:w="950" w:type="dxa"/>
            <w:gridSpan w:val="6"/>
          </w:tcPr>
          <w:p w14:paraId="3C0AAF3B" w14:textId="77777777" w:rsidR="00A61CDC" w:rsidRPr="00A61CDC" w:rsidRDefault="00A61CDC" w:rsidP="00A61CDC">
            <w:pPr>
              <w:spacing w:line="240" w:lineRule="auto"/>
              <w:rPr>
                <w:sz w:val="20"/>
                <w:szCs w:val="20"/>
                <w:lang w:val="en-US"/>
              </w:rPr>
            </w:pPr>
            <w:r w:rsidRPr="00A61CDC">
              <w:rPr>
                <w:b/>
                <w:sz w:val="20"/>
                <w:szCs w:val="20"/>
                <w:lang w:val="en-US"/>
              </w:rPr>
              <w:t>School:</w:t>
            </w:r>
          </w:p>
        </w:tc>
        <w:tc>
          <w:tcPr>
            <w:tcW w:w="450" w:type="dxa"/>
            <w:vAlign w:val="bottom"/>
          </w:tcPr>
          <w:p w14:paraId="00F1512A"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6"/>
            <w:vAlign w:val="bottom"/>
          </w:tcPr>
          <w:p w14:paraId="44C36CDC" w14:textId="77777777" w:rsidR="00A61CDC" w:rsidRPr="00A61CDC" w:rsidRDefault="00A61CDC" w:rsidP="00A61CDC">
            <w:pPr>
              <w:spacing w:line="240" w:lineRule="auto"/>
              <w:rPr>
                <w:b/>
                <w:sz w:val="20"/>
                <w:szCs w:val="20"/>
                <w:lang w:val="en-US"/>
              </w:rPr>
            </w:pPr>
            <w:r w:rsidRPr="00A61CDC">
              <w:rPr>
                <w:sz w:val="20"/>
                <w:szCs w:val="20"/>
                <w:lang w:val="en-US"/>
              </w:rPr>
              <w:t>SOAS</w:t>
            </w:r>
          </w:p>
        </w:tc>
        <w:tc>
          <w:tcPr>
            <w:tcW w:w="7233" w:type="dxa"/>
            <w:gridSpan w:val="26"/>
            <w:vAlign w:val="bottom"/>
          </w:tcPr>
          <w:p w14:paraId="1833FB08" w14:textId="77777777" w:rsidR="00A61CDC" w:rsidRPr="00A61CDC" w:rsidRDefault="00A61CDC" w:rsidP="00A61CDC">
            <w:pPr>
              <w:spacing w:line="240" w:lineRule="auto"/>
              <w:rPr>
                <w:b/>
                <w:sz w:val="20"/>
                <w:szCs w:val="20"/>
                <w:lang w:val="en-US"/>
              </w:rPr>
            </w:pPr>
            <w:r w:rsidRPr="00A61CDC">
              <w:rPr>
                <w:i/>
                <w:sz w:val="16"/>
                <w:szCs w:val="16"/>
                <w:lang w:val="en-US"/>
              </w:rPr>
              <w:t>School of Arts and Sciences</w:t>
            </w:r>
          </w:p>
        </w:tc>
      </w:tr>
      <w:tr w:rsidR="00A61CDC" w:rsidRPr="00A61CDC" w14:paraId="7140265B" w14:textId="77777777" w:rsidTr="00A61CDC">
        <w:tc>
          <w:tcPr>
            <w:tcW w:w="950" w:type="dxa"/>
            <w:gridSpan w:val="6"/>
          </w:tcPr>
          <w:p w14:paraId="294DB587" w14:textId="77777777" w:rsidR="00A61CDC" w:rsidRPr="00A61CDC" w:rsidRDefault="00A61CDC" w:rsidP="00A61CDC">
            <w:pPr>
              <w:spacing w:line="240" w:lineRule="auto"/>
              <w:rPr>
                <w:sz w:val="20"/>
                <w:szCs w:val="20"/>
                <w:lang w:val="en-US"/>
              </w:rPr>
            </w:pPr>
          </w:p>
        </w:tc>
        <w:tc>
          <w:tcPr>
            <w:tcW w:w="450" w:type="dxa"/>
            <w:vAlign w:val="bottom"/>
          </w:tcPr>
          <w:p w14:paraId="2539CEFE"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6"/>
            <w:vAlign w:val="bottom"/>
          </w:tcPr>
          <w:p w14:paraId="35C69CAC" w14:textId="77777777" w:rsidR="00A61CDC" w:rsidRPr="00A61CDC" w:rsidRDefault="00A61CDC" w:rsidP="00A61CDC">
            <w:pPr>
              <w:spacing w:line="240" w:lineRule="auto"/>
              <w:rPr>
                <w:b/>
                <w:sz w:val="20"/>
                <w:szCs w:val="20"/>
                <w:lang w:val="en-US"/>
              </w:rPr>
            </w:pPr>
            <w:r w:rsidRPr="00A61CDC">
              <w:rPr>
                <w:sz w:val="20"/>
                <w:szCs w:val="20"/>
                <w:lang w:val="en-US"/>
              </w:rPr>
              <w:t>SEBS</w:t>
            </w:r>
          </w:p>
        </w:tc>
        <w:tc>
          <w:tcPr>
            <w:tcW w:w="7233" w:type="dxa"/>
            <w:gridSpan w:val="26"/>
            <w:vAlign w:val="bottom"/>
          </w:tcPr>
          <w:p w14:paraId="1F754761" w14:textId="77777777" w:rsidR="00A61CDC" w:rsidRPr="00A61CDC" w:rsidRDefault="00A61CDC" w:rsidP="00A61CDC">
            <w:pPr>
              <w:spacing w:line="240" w:lineRule="auto"/>
              <w:rPr>
                <w:b/>
                <w:sz w:val="20"/>
                <w:szCs w:val="20"/>
                <w:lang w:val="en-US"/>
              </w:rPr>
            </w:pPr>
            <w:r w:rsidRPr="00A61CDC">
              <w:rPr>
                <w:i/>
                <w:sz w:val="16"/>
                <w:szCs w:val="16"/>
                <w:lang w:val="en-US"/>
              </w:rPr>
              <w:t>School of Education and Behavioral Sciences</w:t>
            </w:r>
          </w:p>
        </w:tc>
      </w:tr>
      <w:tr w:rsidR="00A61CDC" w:rsidRPr="00A61CDC" w14:paraId="1F5CB25D" w14:textId="77777777" w:rsidTr="00A61CDC">
        <w:tc>
          <w:tcPr>
            <w:tcW w:w="950" w:type="dxa"/>
            <w:gridSpan w:val="6"/>
          </w:tcPr>
          <w:p w14:paraId="450C7442" w14:textId="77777777" w:rsidR="00A61CDC" w:rsidRPr="00A61CDC" w:rsidRDefault="00A61CDC" w:rsidP="00A61CDC">
            <w:pPr>
              <w:spacing w:line="240" w:lineRule="auto"/>
              <w:rPr>
                <w:sz w:val="20"/>
                <w:szCs w:val="20"/>
                <w:lang w:val="en-US"/>
              </w:rPr>
            </w:pPr>
          </w:p>
        </w:tc>
        <w:tc>
          <w:tcPr>
            <w:tcW w:w="450" w:type="dxa"/>
            <w:vAlign w:val="bottom"/>
          </w:tcPr>
          <w:p w14:paraId="09D4E3EB"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6"/>
            <w:vAlign w:val="bottom"/>
          </w:tcPr>
          <w:p w14:paraId="47385CFA" w14:textId="77777777" w:rsidR="00A61CDC" w:rsidRPr="00A61CDC" w:rsidRDefault="00A61CDC" w:rsidP="00A61CDC">
            <w:pPr>
              <w:spacing w:line="240" w:lineRule="auto"/>
              <w:rPr>
                <w:b/>
                <w:sz w:val="20"/>
                <w:szCs w:val="20"/>
                <w:lang w:val="en-US"/>
              </w:rPr>
            </w:pPr>
            <w:r w:rsidRPr="00A61CDC">
              <w:rPr>
                <w:sz w:val="20"/>
                <w:szCs w:val="20"/>
                <w:lang w:val="en-US"/>
              </w:rPr>
              <w:t>SHS</w:t>
            </w:r>
          </w:p>
        </w:tc>
        <w:tc>
          <w:tcPr>
            <w:tcW w:w="7233" w:type="dxa"/>
            <w:gridSpan w:val="26"/>
            <w:vAlign w:val="bottom"/>
          </w:tcPr>
          <w:p w14:paraId="5853BBE9" w14:textId="77777777" w:rsidR="00A61CDC" w:rsidRPr="00A61CDC" w:rsidRDefault="00A61CDC" w:rsidP="00A61CDC">
            <w:pPr>
              <w:spacing w:line="240" w:lineRule="auto"/>
              <w:rPr>
                <w:b/>
                <w:sz w:val="20"/>
                <w:szCs w:val="20"/>
                <w:lang w:val="en-US"/>
              </w:rPr>
            </w:pPr>
            <w:r w:rsidRPr="00A61CDC">
              <w:rPr>
                <w:i/>
                <w:sz w:val="16"/>
                <w:szCs w:val="16"/>
                <w:lang w:val="en-US"/>
              </w:rPr>
              <w:t>School of Health Sciences</w:t>
            </w:r>
          </w:p>
        </w:tc>
      </w:tr>
      <w:tr w:rsidR="00A61CDC" w:rsidRPr="00A61CDC" w14:paraId="36474335" w14:textId="77777777" w:rsidTr="00A61CDC">
        <w:tc>
          <w:tcPr>
            <w:tcW w:w="950" w:type="dxa"/>
            <w:gridSpan w:val="6"/>
          </w:tcPr>
          <w:p w14:paraId="42334FA9" w14:textId="77777777" w:rsidR="00A61CDC" w:rsidRPr="00A61CDC" w:rsidRDefault="00A61CDC" w:rsidP="00A61CDC">
            <w:pPr>
              <w:spacing w:line="240" w:lineRule="auto"/>
              <w:rPr>
                <w:sz w:val="20"/>
                <w:szCs w:val="20"/>
                <w:lang w:val="en-US"/>
              </w:rPr>
            </w:pPr>
          </w:p>
        </w:tc>
        <w:tc>
          <w:tcPr>
            <w:tcW w:w="450" w:type="dxa"/>
            <w:vAlign w:val="bottom"/>
          </w:tcPr>
          <w:p w14:paraId="4583D0E0"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6"/>
            <w:vAlign w:val="bottom"/>
          </w:tcPr>
          <w:p w14:paraId="6CF0E9FA" w14:textId="77777777" w:rsidR="00A61CDC" w:rsidRPr="00A61CDC" w:rsidRDefault="00A61CDC" w:rsidP="00A61CDC">
            <w:pPr>
              <w:spacing w:line="240" w:lineRule="auto"/>
              <w:rPr>
                <w:b/>
                <w:sz w:val="20"/>
                <w:szCs w:val="20"/>
                <w:lang w:val="en-US"/>
              </w:rPr>
            </w:pPr>
            <w:r w:rsidRPr="00A61CDC">
              <w:rPr>
                <w:sz w:val="20"/>
                <w:szCs w:val="20"/>
                <w:lang w:val="en-US"/>
              </w:rPr>
              <w:t>GTSB</w:t>
            </w:r>
          </w:p>
        </w:tc>
        <w:tc>
          <w:tcPr>
            <w:tcW w:w="7233" w:type="dxa"/>
            <w:gridSpan w:val="26"/>
            <w:vAlign w:val="bottom"/>
          </w:tcPr>
          <w:p w14:paraId="714D1C65" w14:textId="77777777" w:rsidR="00A61CDC" w:rsidRPr="00A61CDC" w:rsidRDefault="00A61CDC" w:rsidP="00A61CDC">
            <w:pPr>
              <w:spacing w:line="240" w:lineRule="auto"/>
              <w:rPr>
                <w:b/>
                <w:sz w:val="20"/>
                <w:szCs w:val="20"/>
                <w:lang w:val="en-US"/>
              </w:rPr>
            </w:pPr>
            <w:r w:rsidRPr="00A61CDC">
              <w:rPr>
                <w:i/>
                <w:sz w:val="16"/>
                <w:szCs w:val="16"/>
                <w:lang w:val="en-US"/>
              </w:rPr>
              <w:t xml:space="preserve">Gary </w:t>
            </w:r>
            <w:proofErr w:type="spellStart"/>
            <w:r w:rsidRPr="00A61CDC">
              <w:rPr>
                <w:i/>
                <w:sz w:val="16"/>
                <w:szCs w:val="16"/>
                <w:lang w:val="en-US"/>
              </w:rPr>
              <w:t>Tharaldson</w:t>
            </w:r>
            <w:proofErr w:type="spellEnd"/>
            <w:r w:rsidRPr="00A61CDC">
              <w:rPr>
                <w:i/>
                <w:sz w:val="16"/>
                <w:szCs w:val="16"/>
                <w:lang w:val="en-US"/>
              </w:rPr>
              <w:t xml:space="preserve"> School of Business</w:t>
            </w:r>
          </w:p>
        </w:tc>
      </w:tr>
      <w:tr w:rsidR="00A61CDC" w:rsidRPr="00A61CDC" w14:paraId="3C05E89A" w14:textId="77777777" w:rsidTr="00A61CDC">
        <w:trPr>
          <w:gridAfter w:val="2"/>
          <w:wAfter w:w="29" w:type="dxa"/>
        </w:trPr>
        <w:tc>
          <w:tcPr>
            <w:tcW w:w="9376" w:type="dxa"/>
            <w:gridSpan w:val="37"/>
            <w:vAlign w:val="bottom"/>
          </w:tcPr>
          <w:p w14:paraId="66EA0D1C" w14:textId="77777777" w:rsidR="00A61CDC" w:rsidRPr="00A61CDC" w:rsidRDefault="00A61CDC" w:rsidP="00A61CDC">
            <w:pPr>
              <w:spacing w:line="240" w:lineRule="auto"/>
              <w:rPr>
                <w:b/>
                <w:sz w:val="20"/>
                <w:szCs w:val="20"/>
                <w:lang w:val="en-US"/>
              </w:rPr>
            </w:pPr>
          </w:p>
        </w:tc>
      </w:tr>
      <w:tr w:rsidR="00A61CDC" w:rsidRPr="00A61CDC" w14:paraId="61B2ED4B" w14:textId="77777777" w:rsidTr="00A61CDC">
        <w:trPr>
          <w:gridAfter w:val="2"/>
          <w:wAfter w:w="29" w:type="dxa"/>
        </w:trPr>
        <w:tc>
          <w:tcPr>
            <w:tcW w:w="9376" w:type="dxa"/>
            <w:gridSpan w:val="37"/>
            <w:vAlign w:val="bottom"/>
          </w:tcPr>
          <w:p w14:paraId="49B93855" w14:textId="77777777" w:rsidR="00A61CDC" w:rsidRPr="00A61CDC" w:rsidRDefault="00A61CDC" w:rsidP="00A61CDC">
            <w:pPr>
              <w:spacing w:line="240" w:lineRule="auto"/>
              <w:rPr>
                <w:b/>
                <w:sz w:val="20"/>
                <w:szCs w:val="20"/>
                <w:lang w:val="en-US"/>
              </w:rPr>
            </w:pPr>
            <w:r w:rsidRPr="00A61CDC">
              <w:rPr>
                <w:b/>
                <w:sz w:val="20"/>
                <w:szCs w:val="20"/>
                <w:lang w:val="en-US"/>
              </w:rPr>
              <w:t xml:space="preserve">Project Investigator(s): </w:t>
            </w:r>
            <w:r w:rsidRPr="00A61CDC">
              <w:rPr>
                <w:i/>
                <w:sz w:val="18"/>
                <w:szCs w:val="18"/>
                <w:lang w:val="en-US"/>
              </w:rPr>
              <w:t>(as applicable)</w:t>
            </w:r>
          </w:p>
        </w:tc>
      </w:tr>
      <w:tr w:rsidR="00A61CDC" w:rsidRPr="00A61CDC" w14:paraId="1B4F9548" w14:textId="77777777" w:rsidTr="00A61CDC">
        <w:tc>
          <w:tcPr>
            <w:tcW w:w="3119" w:type="dxa"/>
            <w:gridSpan w:val="18"/>
            <w:tcBorders>
              <w:bottom w:val="single" w:sz="4" w:space="0" w:color="000000"/>
            </w:tcBorders>
            <w:vAlign w:val="bottom"/>
          </w:tcPr>
          <w:p w14:paraId="28463CF9" w14:textId="77777777" w:rsidR="00A61CDC" w:rsidRPr="00A61CDC" w:rsidRDefault="00A61CDC" w:rsidP="00A61CDC">
            <w:pPr>
              <w:spacing w:line="240" w:lineRule="auto"/>
              <w:rPr>
                <w:sz w:val="20"/>
                <w:szCs w:val="20"/>
                <w:lang w:val="en-US"/>
              </w:rPr>
            </w:pPr>
            <w:r w:rsidRPr="00A61CDC">
              <w:rPr>
                <w:sz w:val="20"/>
                <w:szCs w:val="20"/>
                <w:lang w:val="en-US"/>
              </w:rPr>
              <w:t>Beth Hunt</w:t>
            </w:r>
          </w:p>
        </w:tc>
        <w:tc>
          <w:tcPr>
            <w:tcW w:w="280" w:type="dxa"/>
            <w:gridSpan w:val="4"/>
          </w:tcPr>
          <w:p w14:paraId="299DF76C" w14:textId="77777777" w:rsidR="00A61CDC" w:rsidRPr="00A61CDC" w:rsidRDefault="00A61CDC" w:rsidP="00A61CDC">
            <w:pPr>
              <w:spacing w:line="240" w:lineRule="auto"/>
              <w:rPr>
                <w:sz w:val="20"/>
                <w:szCs w:val="20"/>
                <w:lang w:val="en-US"/>
              </w:rPr>
            </w:pPr>
          </w:p>
        </w:tc>
        <w:tc>
          <w:tcPr>
            <w:tcW w:w="2774" w:type="dxa"/>
            <w:gridSpan w:val="9"/>
            <w:tcBorders>
              <w:bottom w:val="single" w:sz="4" w:space="0" w:color="000000"/>
            </w:tcBorders>
            <w:vAlign w:val="bottom"/>
          </w:tcPr>
          <w:p w14:paraId="2C29B158" w14:textId="77777777" w:rsidR="00A61CDC" w:rsidRPr="00A61CDC" w:rsidRDefault="00A61CDC" w:rsidP="00A61CDC">
            <w:pPr>
              <w:spacing w:line="240" w:lineRule="auto"/>
              <w:rPr>
                <w:sz w:val="20"/>
                <w:szCs w:val="20"/>
                <w:lang w:val="en-US"/>
              </w:rPr>
            </w:pPr>
            <w:r w:rsidRPr="00A61CDC">
              <w:rPr>
                <w:sz w:val="20"/>
                <w:szCs w:val="20"/>
                <w:lang w:val="en-US"/>
              </w:rPr>
              <w:t>Nicole Brunelle</w:t>
            </w:r>
          </w:p>
        </w:tc>
        <w:tc>
          <w:tcPr>
            <w:tcW w:w="270" w:type="dxa"/>
            <w:gridSpan w:val="2"/>
          </w:tcPr>
          <w:p w14:paraId="56853EE8" w14:textId="77777777" w:rsidR="00A61CDC" w:rsidRPr="00A61CDC" w:rsidRDefault="00A61CDC" w:rsidP="00A61CDC">
            <w:pPr>
              <w:spacing w:line="240" w:lineRule="auto"/>
              <w:rPr>
                <w:sz w:val="20"/>
                <w:szCs w:val="20"/>
                <w:lang w:val="en-US"/>
              </w:rPr>
            </w:pPr>
          </w:p>
        </w:tc>
        <w:tc>
          <w:tcPr>
            <w:tcW w:w="2962" w:type="dxa"/>
            <w:gridSpan w:val="6"/>
            <w:tcBorders>
              <w:bottom w:val="single" w:sz="4" w:space="0" w:color="000000"/>
            </w:tcBorders>
            <w:vAlign w:val="bottom"/>
          </w:tcPr>
          <w:p w14:paraId="50CB1E20" w14:textId="77777777" w:rsidR="00A61CDC" w:rsidRPr="00A61CDC" w:rsidRDefault="00A61CDC" w:rsidP="00A61CDC">
            <w:pPr>
              <w:spacing w:line="240" w:lineRule="auto"/>
              <w:rPr>
                <w:sz w:val="20"/>
                <w:szCs w:val="20"/>
                <w:lang w:val="en-US"/>
              </w:rPr>
            </w:pPr>
            <w:r w:rsidRPr="00A61CDC">
              <w:rPr>
                <w:sz w:val="20"/>
                <w:szCs w:val="20"/>
                <w:lang w:val="en-US"/>
              </w:rPr>
              <w:t>Max Bunkers</w:t>
            </w:r>
          </w:p>
        </w:tc>
      </w:tr>
      <w:tr w:rsidR="00A61CDC" w:rsidRPr="00A61CDC" w14:paraId="3C59AB1A" w14:textId="77777777" w:rsidTr="00A61CDC">
        <w:trPr>
          <w:trHeight w:val="60"/>
        </w:trPr>
        <w:tc>
          <w:tcPr>
            <w:tcW w:w="3119" w:type="dxa"/>
            <w:gridSpan w:val="18"/>
            <w:vAlign w:val="bottom"/>
          </w:tcPr>
          <w:p w14:paraId="571EB4F6" w14:textId="77777777" w:rsidR="00A61CDC" w:rsidRPr="00A61CDC" w:rsidRDefault="00A61CDC" w:rsidP="00A61CDC">
            <w:pPr>
              <w:spacing w:line="240" w:lineRule="auto"/>
              <w:rPr>
                <w:sz w:val="20"/>
                <w:szCs w:val="20"/>
                <w:lang w:val="en-US"/>
              </w:rPr>
            </w:pPr>
          </w:p>
        </w:tc>
        <w:tc>
          <w:tcPr>
            <w:tcW w:w="280" w:type="dxa"/>
            <w:gridSpan w:val="4"/>
          </w:tcPr>
          <w:p w14:paraId="501117FC" w14:textId="77777777" w:rsidR="00A61CDC" w:rsidRPr="00A61CDC" w:rsidRDefault="00A61CDC" w:rsidP="00A61CDC">
            <w:pPr>
              <w:spacing w:line="240" w:lineRule="auto"/>
              <w:rPr>
                <w:sz w:val="20"/>
                <w:szCs w:val="20"/>
                <w:lang w:val="en-US"/>
              </w:rPr>
            </w:pPr>
          </w:p>
        </w:tc>
        <w:tc>
          <w:tcPr>
            <w:tcW w:w="2774" w:type="dxa"/>
            <w:gridSpan w:val="9"/>
            <w:vAlign w:val="bottom"/>
          </w:tcPr>
          <w:p w14:paraId="3AD1F77D" w14:textId="77777777" w:rsidR="00A61CDC" w:rsidRPr="00A61CDC" w:rsidRDefault="00A61CDC" w:rsidP="00A61CDC">
            <w:pPr>
              <w:spacing w:line="240" w:lineRule="auto"/>
              <w:rPr>
                <w:sz w:val="20"/>
                <w:szCs w:val="20"/>
                <w:lang w:val="en-US"/>
              </w:rPr>
            </w:pPr>
          </w:p>
        </w:tc>
        <w:tc>
          <w:tcPr>
            <w:tcW w:w="270" w:type="dxa"/>
            <w:gridSpan w:val="2"/>
          </w:tcPr>
          <w:p w14:paraId="24104131" w14:textId="77777777" w:rsidR="00A61CDC" w:rsidRPr="00A61CDC" w:rsidRDefault="00A61CDC" w:rsidP="00A61CDC">
            <w:pPr>
              <w:spacing w:line="240" w:lineRule="auto"/>
              <w:rPr>
                <w:sz w:val="20"/>
                <w:szCs w:val="20"/>
                <w:lang w:val="en-US"/>
              </w:rPr>
            </w:pPr>
          </w:p>
        </w:tc>
        <w:tc>
          <w:tcPr>
            <w:tcW w:w="2962" w:type="dxa"/>
            <w:gridSpan w:val="6"/>
            <w:vAlign w:val="bottom"/>
          </w:tcPr>
          <w:p w14:paraId="1EA1B2EB" w14:textId="77777777" w:rsidR="00A61CDC" w:rsidRPr="00A61CDC" w:rsidRDefault="00A61CDC" w:rsidP="00A61CDC">
            <w:pPr>
              <w:spacing w:line="240" w:lineRule="auto"/>
              <w:rPr>
                <w:sz w:val="20"/>
                <w:szCs w:val="20"/>
                <w:lang w:val="en-US"/>
              </w:rPr>
            </w:pPr>
          </w:p>
        </w:tc>
      </w:tr>
      <w:tr w:rsidR="00A61CDC" w:rsidRPr="00A61CDC" w14:paraId="6552CF4F" w14:textId="77777777" w:rsidTr="00A61CDC">
        <w:tc>
          <w:tcPr>
            <w:tcW w:w="3119" w:type="dxa"/>
            <w:gridSpan w:val="18"/>
            <w:tcBorders>
              <w:bottom w:val="single" w:sz="4" w:space="0" w:color="000000"/>
            </w:tcBorders>
            <w:vAlign w:val="bottom"/>
          </w:tcPr>
          <w:p w14:paraId="5705D418"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80" w:type="dxa"/>
            <w:gridSpan w:val="4"/>
          </w:tcPr>
          <w:p w14:paraId="15A679C8" w14:textId="77777777" w:rsidR="00A61CDC" w:rsidRPr="00A61CDC" w:rsidRDefault="00A61CDC" w:rsidP="00A61CDC">
            <w:pPr>
              <w:spacing w:line="240" w:lineRule="auto"/>
              <w:rPr>
                <w:sz w:val="20"/>
                <w:szCs w:val="20"/>
                <w:lang w:val="en-US"/>
              </w:rPr>
            </w:pPr>
          </w:p>
        </w:tc>
        <w:tc>
          <w:tcPr>
            <w:tcW w:w="2774" w:type="dxa"/>
            <w:gridSpan w:val="9"/>
            <w:tcBorders>
              <w:bottom w:val="single" w:sz="4" w:space="0" w:color="000000"/>
            </w:tcBorders>
            <w:vAlign w:val="bottom"/>
          </w:tcPr>
          <w:p w14:paraId="2E9AB810"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70" w:type="dxa"/>
            <w:gridSpan w:val="2"/>
          </w:tcPr>
          <w:p w14:paraId="0093FF74" w14:textId="77777777" w:rsidR="00A61CDC" w:rsidRPr="00A61CDC" w:rsidRDefault="00A61CDC" w:rsidP="00A61CDC">
            <w:pPr>
              <w:spacing w:line="240" w:lineRule="auto"/>
              <w:rPr>
                <w:sz w:val="20"/>
                <w:szCs w:val="20"/>
                <w:lang w:val="en-US"/>
              </w:rPr>
            </w:pPr>
          </w:p>
        </w:tc>
        <w:tc>
          <w:tcPr>
            <w:tcW w:w="2962" w:type="dxa"/>
            <w:gridSpan w:val="6"/>
            <w:tcBorders>
              <w:bottom w:val="single" w:sz="4" w:space="0" w:color="000000"/>
            </w:tcBorders>
            <w:vAlign w:val="bottom"/>
          </w:tcPr>
          <w:p w14:paraId="48BBBD1D"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6D3C3066" w14:textId="77777777" w:rsidTr="00A61CDC">
        <w:trPr>
          <w:gridAfter w:val="2"/>
          <w:wAfter w:w="29" w:type="dxa"/>
        </w:trPr>
        <w:tc>
          <w:tcPr>
            <w:tcW w:w="1940" w:type="dxa"/>
            <w:gridSpan w:val="11"/>
            <w:vAlign w:val="bottom"/>
          </w:tcPr>
          <w:p w14:paraId="34E803D5" w14:textId="77777777" w:rsidR="00A61CDC" w:rsidRPr="00A61CDC" w:rsidRDefault="00A61CDC" w:rsidP="00A61CDC">
            <w:pPr>
              <w:spacing w:line="240" w:lineRule="auto"/>
              <w:rPr>
                <w:b/>
                <w:sz w:val="20"/>
                <w:szCs w:val="20"/>
                <w:lang w:val="en-US"/>
              </w:rPr>
            </w:pPr>
          </w:p>
        </w:tc>
        <w:tc>
          <w:tcPr>
            <w:tcW w:w="4406" w:type="dxa"/>
            <w:gridSpan w:val="21"/>
            <w:vAlign w:val="bottom"/>
          </w:tcPr>
          <w:p w14:paraId="43E7DF11" w14:textId="77777777" w:rsidR="00A61CDC" w:rsidRPr="00A61CDC" w:rsidRDefault="00A61CDC" w:rsidP="00A61CDC">
            <w:pPr>
              <w:spacing w:line="240" w:lineRule="auto"/>
              <w:rPr>
                <w:sz w:val="20"/>
                <w:szCs w:val="20"/>
                <w:lang w:val="en-US"/>
              </w:rPr>
            </w:pPr>
          </w:p>
        </w:tc>
        <w:tc>
          <w:tcPr>
            <w:tcW w:w="719" w:type="dxa"/>
            <w:gridSpan w:val="4"/>
            <w:vAlign w:val="bottom"/>
          </w:tcPr>
          <w:p w14:paraId="31655D1A" w14:textId="77777777" w:rsidR="00A61CDC" w:rsidRPr="00A61CDC" w:rsidRDefault="00A61CDC" w:rsidP="00A61CDC">
            <w:pPr>
              <w:spacing w:line="240" w:lineRule="auto"/>
              <w:rPr>
                <w:b/>
                <w:sz w:val="20"/>
                <w:szCs w:val="20"/>
                <w:lang w:val="en-US"/>
              </w:rPr>
            </w:pPr>
          </w:p>
        </w:tc>
        <w:tc>
          <w:tcPr>
            <w:tcW w:w="2311" w:type="dxa"/>
            <w:vAlign w:val="bottom"/>
          </w:tcPr>
          <w:p w14:paraId="18B184B1" w14:textId="77777777" w:rsidR="00A61CDC" w:rsidRPr="00A61CDC" w:rsidRDefault="00A61CDC" w:rsidP="00A61CDC">
            <w:pPr>
              <w:spacing w:line="240" w:lineRule="auto"/>
              <w:rPr>
                <w:sz w:val="20"/>
                <w:szCs w:val="20"/>
                <w:lang w:val="en-US"/>
              </w:rPr>
            </w:pPr>
          </w:p>
        </w:tc>
      </w:tr>
      <w:tr w:rsidR="00A61CDC" w:rsidRPr="00A61CDC" w14:paraId="3D39F03D" w14:textId="77777777" w:rsidTr="00A61CDC">
        <w:trPr>
          <w:gridAfter w:val="2"/>
          <w:wAfter w:w="29" w:type="dxa"/>
        </w:trPr>
        <w:tc>
          <w:tcPr>
            <w:tcW w:w="1940" w:type="dxa"/>
            <w:gridSpan w:val="11"/>
            <w:vAlign w:val="bottom"/>
          </w:tcPr>
          <w:p w14:paraId="39199870" w14:textId="77777777" w:rsidR="00A61CDC" w:rsidRPr="00A61CDC" w:rsidRDefault="00A61CDC" w:rsidP="00A61CDC">
            <w:pPr>
              <w:spacing w:line="240" w:lineRule="auto"/>
              <w:rPr>
                <w:b/>
                <w:sz w:val="20"/>
                <w:szCs w:val="20"/>
                <w:lang w:val="en-US"/>
              </w:rPr>
            </w:pPr>
            <w:r w:rsidRPr="00A61CDC">
              <w:rPr>
                <w:b/>
                <w:sz w:val="20"/>
                <w:szCs w:val="20"/>
                <w:lang w:val="en-US"/>
              </w:rPr>
              <w:t xml:space="preserve">Primary Contact:  </w:t>
            </w:r>
          </w:p>
        </w:tc>
        <w:tc>
          <w:tcPr>
            <w:tcW w:w="4406" w:type="dxa"/>
            <w:gridSpan w:val="21"/>
            <w:tcBorders>
              <w:bottom w:val="single" w:sz="4" w:space="0" w:color="000000"/>
            </w:tcBorders>
            <w:vAlign w:val="bottom"/>
          </w:tcPr>
          <w:p w14:paraId="25F9E35F" w14:textId="77777777" w:rsidR="00A61CDC" w:rsidRPr="00A61CDC" w:rsidRDefault="00A61CDC" w:rsidP="00A61CDC">
            <w:pPr>
              <w:spacing w:line="240" w:lineRule="auto"/>
              <w:rPr>
                <w:b/>
                <w:sz w:val="20"/>
                <w:szCs w:val="20"/>
                <w:lang w:val="en-US"/>
              </w:rPr>
            </w:pPr>
            <w:r w:rsidRPr="00A61CDC">
              <w:rPr>
                <w:sz w:val="20"/>
                <w:szCs w:val="20"/>
                <w:lang w:val="en-US"/>
              </w:rPr>
              <w:t>Beth Hunt</w:t>
            </w:r>
          </w:p>
        </w:tc>
        <w:tc>
          <w:tcPr>
            <w:tcW w:w="719" w:type="dxa"/>
            <w:gridSpan w:val="4"/>
            <w:vAlign w:val="bottom"/>
          </w:tcPr>
          <w:p w14:paraId="7E946F73" w14:textId="77777777" w:rsidR="00A61CDC" w:rsidRPr="00A61CDC" w:rsidRDefault="00A61CDC" w:rsidP="00A61CDC">
            <w:pPr>
              <w:spacing w:line="240" w:lineRule="auto"/>
              <w:rPr>
                <w:b/>
                <w:sz w:val="20"/>
                <w:szCs w:val="20"/>
                <w:lang w:val="en-US"/>
              </w:rPr>
            </w:pPr>
            <w:r w:rsidRPr="00A61CDC">
              <w:rPr>
                <w:b/>
                <w:sz w:val="20"/>
                <w:szCs w:val="20"/>
                <w:lang w:val="en-US"/>
              </w:rPr>
              <w:t>Date:</w:t>
            </w:r>
          </w:p>
        </w:tc>
        <w:tc>
          <w:tcPr>
            <w:tcW w:w="2311" w:type="dxa"/>
            <w:tcBorders>
              <w:bottom w:val="single" w:sz="4" w:space="0" w:color="000000"/>
            </w:tcBorders>
            <w:vAlign w:val="bottom"/>
          </w:tcPr>
          <w:p w14:paraId="1F849AF8" w14:textId="77777777" w:rsidR="00A61CDC" w:rsidRPr="00A61CDC" w:rsidRDefault="00A61CDC" w:rsidP="00A61CDC">
            <w:pPr>
              <w:spacing w:line="240" w:lineRule="auto"/>
              <w:rPr>
                <w:b/>
                <w:sz w:val="20"/>
                <w:szCs w:val="20"/>
                <w:lang w:val="en-US"/>
              </w:rPr>
            </w:pPr>
            <w:r w:rsidRPr="00A61CDC">
              <w:rPr>
                <w:sz w:val="20"/>
                <w:szCs w:val="20"/>
                <w:lang w:val="en-US"/>
              </w:rPr>
              <w:t>11/18/2019</w:t>
            </w:r>
          </w:p>
        </w:tc>
      </w:tr>
      <w:tr w:rsidR="00A61CDC" w:rsidRPr="00A61CDC" w14:paraId="63FCB444" w14:textId="77777777" w:rsidTr="00A61CDC">
        <w:trPr>
          <w:gridAfter w:val="2"/>
          <w:wAfter w:w="29" w:type="dxa"/>
        </w:trPr>
        <w:tc>
          <w:tcPr>
            <w:tcW w:w="900" w:type="dxa"/>
            <w:gridSpan w:val="5"/>
            <w:vAlign w:val="bottom"/>
          </w:tcPr>
          <w:p w14:paraId="72C22D52" w14:textId="77777777" w:rsidR="00A61CDC" w:rsidRPr="00A61CDC" w:rsidRDefault="00A61CDC" w:rsidP="00A61CDC">
            <w:pPr>
              <w:spacing w:line="240" w:lineRule="auto"/>
              <w:rPr>
                <w:b/>
                <w:sz w:val="20"/>
                <w:szCs w:val="20"/>
                <w:lang w:val="en-US"/>
              </w:rPr>
            </w:pPr>
          </w:p>
        </w:tc>
        <w:tc>
          <w:tcPr>
            <w:tcW w:w="3213" w:type="dxa"/>
            <w:gridSpan w:val="20"/>
            <w:vAlign w:val="bottom"/>
          </w:tcPr>
          <w:p w14:paraId="1E51A8D7" w14:textId="77777777" w:rsidR="00A61CDC" w:rsidRPr="00A61CDC" w:rsidRDefault="00A61CDC" w:rsidP="00A61CDC">
            <w:pPr>
              <w:spacing w:line="240" w:lineRule="auto"/>
              <w:rPr>
                <w:sz w:val="20"/>
                <w:szCs w:val="20"/>
                <w:lang w:val="en-US"/>
              </w:rPr>
            </w:pPr>
          </w:p>
        </w:tc>
        <w:tc>
          <w:tcPr>
            <w:tcW w:w="897" w:type="dxa"/>
            <w:gridSpan w:val="3"/>
            <w:vAlign w:val="bottom"/>
          </w:tcPr>
          <w:p w14:paraId="3DC6F1EF" w14:textId="77777777" w:rsidR="00A61CDC" w:rsidRPr="00A61CDC" w:rsidRDefault="00A61CDC" w:rsidP="00A61CDC">
            <w:pPr>
              <w:spacing w:line="240" w:lineRule="auto"/>
              <w:rPr>
                <w:b/>
                <w:sz w:val="20"/>
                <w:szCs w:val="20"/>
                <w:lang w:val="en-US"/>
              </w:rPr>
            </w:pPr>
          </w:p>
        </w:tc>
        <w:tc>
          <w:tcPr>
            <w:tcW w:w="4366" w:type="dxa"/>
            <w:gridSpan w:val="9"/>
            <w:vAlign w:val="bottom"/>
          </w:tcPr>
          <w:p w14:paraId="143C2FA6" w14:textId="77777777" w:rsidR="00A61CDC" w:rsidRPr="00A61CDC" w:rsidRDefault="00A61CDC" w:rsidP="00A61CDC">
            <w:pPr>
              <w:spacing w:line="240" w:lineRule="auto"/>
              <w:rPr>
                <w:sz w:val="20"/>
                <w:szCs w:val="20"/>
                <w:lang w:val="en-US"/>
              </w:rPr>
            </w:pPr>
          </w:p>
        </w:tc>
      </w:tr>
      <w:tr w:rsidR="00A61CDC" w:rsidRPr="00A61CDC" w14:paraId="72DAB135" w14:textId="77777777" w:rsidTr="00A61CDC">
        <w:trPr>
          <w:gridAfter w:val="2"/>
          <w:wAfter w:w="29" w:type="dxa"/>
        </w:trPr>
        <w:tc>
          <w:tcPr>
            <w:tcW w:w="900" w:type="dxa"/>
            <w:gridSpan w:val="5"/>
            <w:vAlign w:val="bottom"/>
          </w:tcPr>
          <w:p w14:paraId="709C810C" w14:textId="77777777" w:rsidR="00A61CDC" w:rsidRPr="00A61CDC" w:rsidRDefault="00A61CDC" w:rsidP="00A61CDC">
            <w:pPr>
              <w:spacing w:line="240" w:lineRule="auto"/>
              <w:rPr>
                <w:b/>
                <w:sz w:val="20"/>
                <w:szCs w:val="20"/>
                <w:lang w:val="en-US"/>
              </w:rPr>
            </w:pPr>
            <w:r w:rsidRPr="00A61CDC">
              <w:rPr>
                <w:b/>
                <w:sz w:val="20"/>
                <w:szCs w:val="20"/>
                <w:lang w:val="en-US"/>
              </w:rPr>
              <w:t>Phone:</w:t>
            </w:r>
          </w:p>
        </w:tc>
        <w:tc>
          <w:tcPr>
            <w:tcW w:w="3213" w:type="dxa"/>
            <w:gridSpan w:val="20"/>
            <w:tcBorders>
              <w:bottom w:val="single" w:sz="4" w:space="0" w:color="000000"/>
            </w:tcBorders>
            <w:vAlign w:val="bottom"/>
          </w:tcPr>
          <w:p w14:paraId="3F0F9C3A" w14:textId="77777777" w:rsidR="00A61CDC" w:rsidRPr="00A61CDC" w:rsidRDefault="00A61CDC" w:rsidP="00A61CDC">
            <w:pPr>
              <w:spacing w:line="240" w:lineRule="auto"/>
              <w:rPr>
                <w:b/>
                <w:sz w:val="20"/>
                <w:szCs w:val="20"/>
                <w:lang w:val="en-US"/>
              </w:rPr>
            </w:pPr>
            <w:r w:rsidRPr="00A61CDC">
              <w:rPr>
                <w:sz w:val="20"/>
                <w:szCs w:val="20"/>
                <w:lang w:val="en-US"/>
              </w:rPr>
              <w:t>1-605-484-5333</w:t>
            </w:r>
          </w:p>
        </w:tc>
        <w:tc>
          <w:tcPr>
            <w:tcW w:w="897" w:type="dxa"/>
            <w:gridSpan w:val="3"/>
            <w:vAlign w:val="bottom"/>
          </w:tcPr>
          <w:p w14:paraId="54E92214" w14:textId="77777777" w:rsidR="00A61CDC" w:rsidRPr="00A61CDC" w:rsidRDefault="00A61CDC" w:rsidP="00A61CDC">
            <w:pPr>
              <w:spacing w:line="240" w:lineRule="auto"/>
              <w:rPr>
                <w:b/>
                <w:sz w:val="20"/>
                <w:szCs w:val="20"/>
                <w:lang w:val="en-US"/>
              </w:rPr>
            </w:pPr>
            <w:r w:rsidRPr="00A61CDC">
              <w:rPr>
                <w:b/>
                <w:sz w:val="20"/>
                <w:szCs w:val="20"/>
                <w:lang w:val="en-US"/>
              </w:rPr>
              <w:t>E-mail:</w:t>
            </w:r>
          </w:p>
        </w:tc>
        <w:tc>
          <w:tcPr>
            <w:tcW w:w="4366" w:type="dxa"/>
            <w:gridSpan w:val="9"/>
            <w:tcBorders>
              <w:bottom w:val="single" w:sz="4" w:space="0" w:color="000000"/>
            </w:tcBorders>
            <w:vAlign w:val="bottom"/>
          </w:tcPr>
          <w:p w14:paraId="0ECD3E46" w14:textId="77777777" w:rsidR="00A61CDC" w:rsidRPr="00A61CDC" w:rsidRDefault="00A61CDC" w:rsidP="00A61CDC">
            <w:pPr>
              <w:spacing w:line="240" w:lineRule="auto"/>
              <w:rPr>
                <w:b/>
                <w:sz w:val="20"/>
                <w:szCs w:val="20"/>
                <w:lang w:val="en-US"/>
              </w:rPr>
            </w:pPr>
            <w:r w:rsidRPr="00A61CDC">
              <w:rPr>
                <w:sz w:val="20"/>
                <w:szCs w:val="20"/>
                <w:lang w:val="en-US"/>
              </w:rPr>
              <w:t>Bahunt1@umary.edu</w:t>
            </w:r>
          </w:p>
        </w:tc>
      </w:tr>
      <w:tr w:rsidR="00A61CDC" w:rsidRPr="00A61CDC" w14:paraId="12166D4E" w14:textId="77777777" w:rsidTr="00A61CDC">
        <w:trPr>
          <w:gridAfter w:val="2"/>
          <w:wAfter w:w="29" w:type="dxa"/>
        </w:trPr>
        <w:tc>
          <w:tcPr>
            <w:tcW w:w="900" w:type="dxa"/>
            <w:gridSpan w:val="5"/>
            <w:vAlign w:val="bottom"/>
          </w:tcPr>
          <w:p w14:paraId="4ACD3DC8" w14:textId="77777777" w:rsidR="00A61CDC" w:rsidRPr="00A61CDC" w:rsidRDefault="00A61CDC" w:rsidP="00A61CDC">
            <w:pPr>
              <w:spacing w:line="240" w:lineRule="auto"/>
              <w:rPr>
                <w:b/>
                <w:sz w:val="20"/>
                <w:szCs w:val="20"/>
                <w:lang w:val="en-US"/>
              </w:rPr>
            </w:pPr>
          </w:p>
        </w:tc>
        <w:tc>
          <w:tcPr>
            <w:tcW w:w="3213" w:type="dxa"/>
            <w:gridSpan w:val="20"/>
            <w:tcBorders>
              <w:top w:val="single" w:sz="4" w:space="0" w:color="000000"/>
            </w:tcBorders>
            <w:vAlign w:val="bottom"/>
          </w:tcPr>
          <w:p w14:paraId="3EC8017D" w14:textId="77777777" w:rsidR="00A61CDC" w:rsidRPr="00A61CDC" w:rsidRDefault="00A61CDC" w:rsidP="00A61CDC">
            <w:pPr>
              <w:spacing w:line="240" w:lineRule="auto"/>
              <w:rPr>
                <w:sz w:val="20"/>
                <w:szCs w:val="20"/>
                <w:lang w:val="en-US"/>
              </w:rPr>
            </w:pPr>
          </w:p>
        </w:tc>
        <w:tc>
          <w:tcPr>
            <w:tcW w:w="897" w:type="dxa"/>
            <w:gridSpan w:val="3"/>
            <w:vAlign w:val="bottom"/>
          </w:tcPr>
          <w:p w14:paraId="19EDFE77" w14:textId="77777777" w:rsidR="00A61CDC" w:rsidRPr="00A61CDC" w:rsidRDefault="00A61CDC" w:rsidP="00A61CDC">
            <w:pPr>
              <w:spacing w:line="240" w:lineRule="auto"/>
              <w:rPr>
                <w:b/>
                <w:sz w:val="20"/>
                <w:szCs w:val="20"/>
                <w:lang w:val="en-US"/>
              </w:rPr>
            </w:pPr>
          </w:p>
        </w:tc>
        <w:tc>
          <w:tcPr>
            <w:tcW w:w="4366" w:type="dxa"/>
            <w:gridSpan w:val="9"/>
            <w:tcBorders>
              <w:top w:val="single" w:sz="4" w:space="0" w:color="000000"/>
            </w:tcBorders>
            <w:vAlign w:val="bottom"/>
          </w:tcPr>
          <w:p w14:paraId="5A47DDD7" w14:textId="77777777" w:rsidR="00A61CDC" w:rsidRPr="00A61CDC" w:rsidRDefault="00A61CDC" w:rsidP="00A61CDC">
            <w:pPr>
              <w:spacing w:line="240" w:lineRule="auto"/>
              <w:rPr>
                <w:sz w:val="20"/>
                <w:szCs w:val="20"/>
                <w:lang w:val="en-US"/>
              </w:rPr>
            </w:pPr>
          </w:p>
        </w:tc>
      </w:tr>
      <w:tr w:rsidR="00A61CDC" w:rsidRPr="00A61CDC" w14:paraId="1BB4EDFA" w14:textId="77777777" w:rsidTr="00A61CDC">
        <w:trPr>
          <w:gridAfter w:val="2"/>
          <w:wAfter w:w="29" w:type="dxa"/>
        </w:trPr>
        <w:tc>
          <w:tcPr>
            <w:tcW w:w="2609" w:type="dxa"/>
            <w:gridSpan w:val="16"/>
            <w:vAlign w:val="bottom"/>
          </w:tcPr>
          <w:p w14:paraId="016C07E8" w14:textId="77777777" w:rsidR="00A61CDC" w:rsidRPr="00A61CDC" w:rsidRDefault="00A61CDC" w:rsidP="00A61CDC">
            <w:pPr>
              <w:spacing w:line="240" w:lineRule="auto"/>
              <w:rPr>
                <w:sz w:val="20"/>
                <w:szCs w:val="20"/>
                <w:lang w:val="en-US"/>
              </w:rPr>
            </w:pPr>
            <w:r w:rsidRPr="00A61CDC">
              <w:rPr>
                <w:b/>
                <w:sz w:val="20"/>
                <w:szCs w:val="20"/>
                <w:lang w:val="en-US"/>
              </w:rPr>
              <w:t>Proposed Project Dates:</w:t>
            </w:r>
          </w:p>
        </w:tc>
        <w:tc>
          <w:tcPr>
            <w:tcW w:w="747" w:type="dxa"/>
            <w:gridSpan w:val="5"/>
            <w:vAlign w:val="bottom"/>
          </w:tcPr>
          <w:p w14:paraId="2877F619" w14:textId="77777777" w:rsidR="00A61CDC" w:rsidRPr="00A61CDC" w:rsidRDefault="00A61CDC" w:rsidP="00A61CDC">
            <w:pPr>
              <w:spacing w:line="240" w:lineRule="auto"/>
              <w:rPr>
                <w:sz w:val="20"/>
                <w:szCs w:val="20"/>
                <w:lang w:val="en-US"/>
              </w:rPr>
            </w:pPr>
            <w:r w:rsidRPr="00A61CDC">
              <w:rPr>
                <w:sz w:val="20"/>
                <w:szCs w:val="20"/>
                <w:lang w:val="en-US"/>
              </w:rPr>
              <w:t>Start:</w:t>
            </w:r>
          </w:p>
        </w:tc>
        <w:tc>
          <w:tcPr>
            <w:tcW w:w="2430" w:type="dxa"/>
            <w:gridSpan w:val="9"/>
            <w:tcBorders>
              <w:bottom w:val="single" w:sz="4" w:space="0" w:color="000000"/>
            </w:tcBorders>
            <w:vAlign w:val="bottom"/>
          </w:tcPr>
          <w:p w14:paraId="1D28D402" w14:textId="77777777" w:rsidR="00A61CDC" w:rsidRPr="00A61CDC" w:rsidRDefault="00A61CDC" w:rsidP="00A61CDC">
            <w:pPr>
              <w:spacing w:line="240" w:lineRule="auto"/>
              <w:rPr>
                <w:sz w:val="20"/>
                <w:szCs w:val="20"/>
                <w:lang w:val="en-US"/>
              </w:rPr>
            </w:pPr>
            <w:r w:rsidRPr="00A61CDC">
              <w:rPr>
                <w:sz w:val="20"/>
                <w:szCs w:val="20"/>
                <w:lang w:val="en-US"/>
              </w:rPr>
              <w:t>1/6/2020</w:t>
            </w:r>
          </w:p>
        </w:tc>
        <w:tc>
          <w:tcPr>
            <w:tcW w:w="810" w:type="dxa"/>
            <w:gridSpan w:val="5"/>
            <w:vAlign w:val="bottom"/>
          </w:tcPr>
          <w:p w14:paraId="425A152C" w14:textId="77777777" w:rsidR="00A61CDC" w:rsidRPr="00A61CDC" w:rsidRDefault="00A61CDC" w:rsidP="00A61CDC">
            <w:pPr>
              <w:spacing w:line="240" w:lineRule="auto"/>
              <w:rPr>
                <w:sz w:val="20"/>
                <w:szCs w:val="20"/>
                <w:lang w:val="en-US"/>
              </w:rPr>
            </w:pPr>
            <w:r w:rsidRPr="00A61CDC">
              <w:rPr>
                <w:sz w:val="20"/>
                <w:szCs w:val="20"/>
                <w:lang w:val="en-US"/>
              </w:rPr>
              <w:t>Finish:</w:t>
            </w:r>
          </w:p>
        </w:tc>
        <w:tc>
          <w:tcPr>
            <w:tcW w:w="2780" w:type="dxa"/>
            <w:gridSpan w:val="2"/>
            <w:tcBorders>
              <w:bottom w:val="single" w:sz="4" w:space="0" w:color="000000"/>
            </w:tcBorders>
            <w:vAlign w:val="bottom"/>
          </w:tcPr>
          <w:p w14:paraId="14EB2346" w14:textId="77777777" w:rsidR="00A61CDC" w:rsidRPr="00A61CDC" w:rsidRDefault="00A61CDC" w:rsidP="00A61CDC">
            <w:pPr>
              <w:spacing w:line="240" w:lineRule="auto"/>
              <w:rPr>
                <w:sz w:val="20"/>
                <w:szCs w:val="20"/>
                <w:lang w:val="en-US"/>
              </w:rPr>
            </w:pPr>
            <w:r w:rsidRPr="00A61CDC">
              <w:rPr>
                <w:sz w:val="20"/>
                <w:szCs w:val="20"/>
                <w:lang w:val="en-US"/>
              </w:rPr>
              <w:t>4/24/2020</w:t>
            </w:r>
          </w:p>
        </w:tc>
      </w:tr>
      <w:tr w:rsidR="00A61CDC" w:rsidRPr="00A61CDC" w14:paraId="18746B2D" w14:textId="77777777" w:rsidTr="00A61CDC">
        <w:trPr>
          <w:gridAfter w:val="2"/>
          <w:wAfter w:w="29" w:type="dxa"/>
        </w:trPr>
        <w:tc>
          <w:tcPr>
            <w:tcW w:w="9376" w:type="dxa"/>
            <w:gridSpan w:val="37"/>
            <w:tcBorders>
              <w:top w:val="nil"/>
              <w:left w:val="nil"/>
              <w:bottom w:val="nil"/>
              <w:right w:val="nil"/>
            </w:tcBorders>
          </w:tcPr>
          <w:p w14:paraId="071A567B" w14:textId="77777777" w:rsidR="00A61CDC" w:rsidRPr="00A61CDC" w:rsidRDefault="00A61CDC" w:rsidP="00A61CDC">
            <w:pPr>
              <w:spacing w:line="240" w:lineRule="auto"/>
              <w:rPr>
                <w:sz w:val="20"/>
                <w:szCs w:val="20"/>
                <w:lang w:val="en-US"/>
              </w:rPr>
            </w:pPr>
          </w:p>
        </w:tc>
      </w:tr>
      <w:tr w:rsidR="00A61CDC" w:rsidRPr="00A61CDC" w14:paraId="4E303235" w14:textId="77777777" w:rsidTr="00A61CDC">
        <w:trPr>
          <w:gridAfter w:val="2"/>
          <w:wAfter w:w="29" w:type="dxa"/>
        </w:trPr>
        <w:tc>
          <w:tcPr>
            <w:tcW w:w="1434" w:type="dxa"/>
            <w:gridSpan w:val="8"/>
          </w:tcPr>
          <w:p w14:paraId="4540638E" w14:textId="77777777" w:rsidR="00A61CDC" w:rsidRPr="00A61CDC" w:rsidRDefault="00A61CDC" w:rsidP="00A61CDC">
            <w:pPr>
              <w:spacing w:line="240" w:lineRule="auto"/>
              <w:rPr>
                <w:sz w:val="20"/>
                <w:szCs w:val="20"/>
                <w:lang w:val="en-US"/>
              </w:rPr>
            </w:pPr>
            <w:r w:rsidRPr="00A61CDC">
              <w:rPr>
                <w:b/>
                <w:sz w:val="20"/>
                <w:szCs w:val="20"/>
                <w:lang w:val="en-US"/>
              </w:rPr>
              <w:t>Project Title:</w:t>
            </w:r>
          </w:p>
        </w:tc>
        <w:tc>
          <w:tcPr>
            <w:tcW w:w="7942" w:type="dxa"/>
            <w:gridSpan w:val="29"/>
            <w:tcBorders>
              <w:bottom w:val="single" w:sz="4" w:space="0" w:color="000000"/>
            </w:tcBorders>
          </w:tcPr>
          <w:p w14:paraId="52381FFE" w14:textId="77777777" w:rsidR="00A61CDC" w:rsidRPr="00A61CDC" w:rsidRDefault="00A61CDC" w:rsidP="00A61CDC">
            <w:pPr>
              <w:spacing w:line="240" w:lineRule="auto"/>
              <w:rPr>
                <w:sz w:val="20"/>
                <w:szCs w:val="20"/>
                <w:lang w:val="en-US"/>
              </w:rPr>
            </w:pPr>
            <w:r w:rsidRPr="00A61CDC">
              <w:rPr>
                <w:sz w:val="20"/>
                <w:szCs w:val="20"/>
                <w:lang w:val="en-US"/>
              </w:rPr>
              <w:t>Advancing Medication Management in the VA Home Health Care Setting Through Interdisciplinary Medication Reconciliation: An Evidence Based Practice Project</w:t>
            </w:r>
          </w:p>
        </w:tc>
      </w:tr>
      <w:tr w:rsidR="00A61CDC" w:rsidRPr="00A61CDC" w14:paraId="4F4D8235" w14:textId="77777777" w:rsidTr="00A61CDC">
        <w:trPr>
          <w:gridAfter w:val="2"/>
          <w:wAfter w:w="29" w:type="dxa"/>
        </w:trPr>
        <w:tc>
          <w:tcPr>
            <w:tcW w:w="9376" w:type="dxa"/>
            <w:gridSpan w:val="37"/>
            <w:tcBorders>
              <w:top w:val="nil"/>
              <w:left w:val="nil"/>
              <w:bottom w:val="nil"/>
              <w:right w:val="nil"/>
            </w:tcBorders>
          </w:tcPr>
          <w:p w14:paraId="2A02FA6A" w14:textId="77777777" w:rsidR="00A61CDC" w:rsidRPr="00A61CDC" w:rsidRDefault="00A61CDC" w:rsidP="00A61CDC">
            <w:pPr>
              <w:spacing w:line="240" w:lineRule="auto"/>
              <w:rPr>
                <w:sz w:val="20"/>
                <w:szCs w:val="20"/>
                <w:lang w:val="en-US"/>
              </w:rPr>
            </w:pPr>
          </w:p>
        </w:tc>
      </w:tr>
      <w:tr w:rsidR="00A61CDC" w:rsidRPr="00A61CDC" w14:paraId="62F6CA90" w14:textId="77777777" w:rsidTr="00A61CDC">
        <w:trPr>
          <w:gridAfter w:val="2"/>
          <w:wAfter w:w="29" w:type="dxa"/>
        </w:trPr>
        <w:tc>
          <w:tcPr>
            <w:tcW w:w="3169" w:type="dxa"/>
            <w:gridSpan w:val="19"/>
          </w:tcPr>
          <w:p w14:paraId="6B8912F4" w14:textId="77777777" w:rsidR="00A61CDC" w:rsidRPr="00A61CDC" w:rsidRDefault="00A61CDC" w:rsidP="00A61CDC">
            <w:pPr>
              <w:spacing w:line="240" w:lineRule="auto"/>
              <w:rPr>
                <w:sz w:val="20"/>
                <w:szCs w:val="20"/>
                <w:lang w:val="en-US"/>
              </w:rPr>
            </w:pPr>
            <w:r w:rsidRPr="00A61CDC">
              <w:rPr>
                <w:b/>
                <w:sz w:val="20"/>
                <w:szCs w:val="20"/>
                <w:lang w:val="en-US"/>
              </w:rPr>
              <w:t xml:space="preserve">Funding Agencies: </w:t>
            </w:r>
            <w:r w:rsidRPr="00A61CDC">
              <w:rPr>
                <w:i/>
                <w:sz w:val="18"/>
                <w:szCs w:val="18"/>
                <w:lang w:val="en-US"/>
              </w:rPr>
              <w:t>(if applicable)</w:t>
            </w:r>
          </w:p>
        </w:tc>
        <w:tc>
          <w:tcPr>
            <w:tcW w:w="6207" w:type="dxa"/>
            <w:gridSpan w:val="18"/>
            <w:tcBorders>
              <w:bottom w:val="single" w:sz="4" w:space="0" w:color="000000"/>
            </w:tcBorders>
          </w:tcPr>
          <w:p w14:paraId="04A90378"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33C02C73" w14:textId="77777777" w:rsidTr="00A61CDC">
        <w:trPr>
          <w:gridAfter w:val="2"/>
          <w:wAfter w:w="29" w:type="dxa"/>
        </w:trPr>
        <w:tc>
          <w:tcPr>
            <w:tcW w:w="9376" w:type="dxa"/>
            <w:gridSpan w:val="37"/>
            <w:tcBorders>
              <w:top w:val="nil"/>
              <w:left w:val="nil"/>
              <w:bottom w:val="nil"/>
              <w:right w:val="nil"/>
            </w:tcBorders>
          </w:tcPr>
          <w:p w14:paraId="30C5EA74" w14:textId="77777777" w:rsidR="00A61CDC" w:rsidRPr="00A61CDC" w:rsidRDefault="00A61CDC" w:rsidP="00A61CDC">
            <w:pPr>
              <w:spacing w:line="240" w:lineRule="auto"/>
              <w:rPr>
                <w:sz w:val="20"/>
                <w:szCs w:val="20"/>
                <w:u w:val="single"/>
                <w:lang w:val="en-US"/>
              </w:rPr>
            </w:pPr>
          </w:p>
        </w:tc>
      </w:tr>
      <w:tr w:rsidR="00A61CDC" w:rsidRPr="00A61CDC" w14:paraId="3E6FBB89" w14:textId="77777777" w:rsidTr="00A61CDC">
        <w:trPr>
          <w:gridAfter w:val="2"/>
          <w:wAfter w:w="29" w:type="dxa"/>
        </w:trPr>
        <w:tc>
          <w:tcPr>
            <w:tcW w:w="9376" w:type="dxa"/>
            <w:gridSpan w:val="37"/>
          </w:tcPr>
          <w:p w14:paraId="6E75F61D" w14:textId="77777777" w:rsidR="00A61CDC" w:rsidRPr="00A61CDC" w:rsidRDefault="00A61CDC" w:rsidP="00A61CDC">
            <w:pPr>
              <w:spacing w:line="240" w:lineRule="auto"/>
              <w:rPr>
                <w:sz w:val="20"/>
                <w:szCs w:val="20"/>
                <w:lang w:val="en-US"/>
              </w:rPr>
            </w:pPr>
            <w:r w:rsidRPr="00A61CDC">
              <w:rPr>
                <w:b/>
                <w:sz w:val="20"/>
                <w:szCs w:val="20"/>
                <w:lang w:val="en-US"/>
              </w:rPr>
              <w:t>Select Project Type:</w:t>
            </w:r>
          </w:p>
        </w:tc>
      </w:tr>
      <w:tr w:rsidR="00A61CDC" w:rsidRPr="00A61CDC" w14:paraId="1040EC2A" w14:textId="77777777" w:rsidTr="00A61CDC">
        <w:trPr>
          <w:gridAfter w:val="2"/>
          <w:wAfter w:w="29" w:type="dxa"/>
        </w:trPr>
        <w:tc>
          <w:tcPr>
            <w:tcW w:w="416" w:type="dxa"/>
            <w:gridSpan w:val="2"/>
          </w:tcPr>
          <w:p w14:paraId="5F7A3A21"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w:t>
            </w:r>
          </w:p>
        </w:tc>
        <w:tc>
          <w:tcPr>
            <w:tcW w:w="8960" w:type="dxa"/>
            <w:gridSpan w:val="35"/>
          </w:tcPr>
          <w:p w14:paraId="6F14E924" w14:textId="77777777" w:rsidR="00A61CDC" w:rsidRPr="00A61CDC" w:rsidRDefault="00A61CDC" w:rsidP="00A61CDC">
            <w:pPr>
              <w:spacing w:line="240" w:lineRule="auto"/>
              <w:rPr>
                <w:sz w:val="20"/>
                <w:szCs w:val="20"/>
                <w:lang w:val="en-US"/>
              </w:rPr>
            </w:pPr>
            <w:r w:rsidRPr="00A61CDC">
              <w:rPr>
                <w:b/>
                <w:sz w:val="20"/>
                <w:szCs w:val="20"/>
                <w:lang w:val="en-US"/>
              </w:rPr>
              <w:t xml:space="preserve">Research: </w:t>
            </w:r>
            <w:r w:rsidRPr="00A61CDC">
              <w:rPr>
                <w:sz w:val="20"/>
                <w:szCs w:val="20"/>
                <w:lang w:val="en-US"/>
              </w:rPr>
              <w:t>Defined by the Common Rule [46 CFR 102(d)] to be "a systematic investigation, including research development, testing and evaluation, designed to develop or contribute to generalizable knowledge." This is traditional research, most often expressed by students as a doctoral dissertation or a master’s thesis.  Data gathered in this type of investigation is primary data.</w:t>
            </w:r>
          </w:p>
        </w:tc>
      </w:tr>
      <w:tr w:rsidR="00A61CDC" w:rsidRPr="00A61CDC" w14:paraId="11432763" w14:textId="77777777" w:rsidTr="00A61CDC">
        <w:trPr>
          <w:gridAfter w:val="2"/>
          <w:wAfter w:w="29" w:type="dxa"/>
        </w:trPr>
        <w:tc>
          <w:tcPr>
            <w:tcW w:w="416" w:type="dxa"/>
            <w:gridSpan w:val="2"/>
          </w:tcPr>
          <w:p w14:paraId="25B0B1E5"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w:t>
            </w:r>
          </w:p>
        </w:tc>
        <w:tc>
          <w:tcPr>
            <w:tcW w:w="8960" w:type="dxa"/>
            <w:gridSpan w:val="35"/>
          </w:tcPr>
          <w:p w14:paraId="06A55F3C" w14:textId="77777777" w:rsidR="00A61CDC" w:rsidRPr="00A61CDC" w:rsidRDefault="00A61CDC" w:rsidP="00A61CDC">
            <w:pPr>
              <w:spacing w:line="240" w:lineRule="auto"/>
              <w:rPr>
                <w:sz w:val="20"/>
                <w:szCs w:val="20"/>
                <w:lang w:val="en-US"/>
              </w:rPr>
            </w:pPr>
            <w:r w:rsidRPr="00A61CDC">
              <w:rPr>
                <w:b/>
                <w:sz w:val="20"/>
                <w:szCs w:val="20"/>
                <w:lang w:val="en-US"/>
              </w:rPr>
              <w:t>Evidence Based Practice Project/Action Research/Performance Improvement:</w:t>
            </w:r>
            <w:r w:rsidRPr="00A61CDC">
              <w:rPr>
                <w:sz w:val="20"/>
                <w:szCs w:val="20"/>
                <w:lang w:val="en-US"/>
              </w:rPr>
              <w:t xml:space="preserve"> Action research is generally conducted by practitioners for the purpose of improving practice for a specific audience, organization, or institution. This type of research is often conducted within health care organizations for the purpose of improving patient care or services within a specific organization or provider network. Data in this type of investigation is secondary data.</w:t>
            </w:r>
          </w:p>
        </w:tc>
      </w:tr>
      <w:tr w:rsidR="00A61CDC" w:rsidRPr="00A61CDC" w14:paraId="53C00E17" w14:textId="77777777" w:rsidTr="00A61CDC">
        <w:trPr>
          <w:gridAfter w:val="2"/>
          <w:wAfter w:w="29" w:type="dxa"/>
        </w:trPr>
        <w:tc>
          <w:tcPr>
            <w:tcW w:w="416" w:type="dxa"/>
            <w:gridSpan w:val="2"/>
          </w:tcPr>
          <w:p w14:paraId="584AC958" w14:textId="77777777" w:rsidR="00A61CDC" w:rsidRPr="00A61CDC" w:rsidRDefault="00A61CDC" w:rsidP="00A61CDC">
            <w:pPr>
              <w:spacing w:line="240" w:lineRule="auto"/>
              <w:rPr>
                <w:b/>
                <w:sz w:val="20"/>
                <w:szCs w:val="20"/>
                <w:lang w:val="en-US"/>
              </w:rPr>
            </w:pPr>
          </w:p>
        </w:tc>
        <w:tc>
          <w:tcPr>
            <w:tcW w:w="8960" w:type="dxa"/>
            <w:gridSpan w:val="35"/>
          </w:tcPr>
          <w:p w14:paraId="481B20A4" w14:textId="77777777" w:rsidR="00A61CDC" w:rsidRPr="00A61CDC" w:rsidRDefault="00A61CDC" w:rsidP="00A61CDC">
            <w:pPr>
              <w:numPr>
                <w:ilvl w:val="0"/>
                <w:numId w:val="24"/>
              </w:numPr>
              <w:spacing w:line="240" w:lineRule="auto"/>
              <w:ind w:left="374" w:hanging="270"/>
              <w:rPr>
                <w:rFonts w:ascii="Times New Roman" w:eastAsia="Times New Roman" w:hAnsi="Times New Roman" w:cs="Times New Roman"/>
                <w:b/>
                <w:sz w:val="20"/>
                <w:szCs w:val="20"/>
                <w:lang w:val="en-US"/>
              </w:rPr>
            </w:pPr>
            <w:r w:rsidRPr="00A61CDC">
              <w:rPr>
                <w:sz w:val="20"/>
                <w:szCs w:val="20"/>
                <w:lang w:val="en-US"/>
              </w:rPr>
              <w:t xml:space="preserve">If </w:t>
            </w:r>
            <w:r w:rsidRPr="00A61CDC">
              <w:rPr>
                <w:b/>
                <w:sz w:val="20"/>
                <w:szCs w:val="20"/>
                <w:lang w:val="en-US"/>
              </w:rPr>
              <w:t>Evidence Based Practice Project/Action Research/Performance Improvement</w:t>
            </w:r>
            <w:r w:rsidRPr="00A61CDC">
              <w:rPr>
                <w:sz w:val="20"/>
                <w:szCs w:val="20"/>
                <w:lang w:val="en-US"/>
              </w:rPr>
              <w:t xml:space="preserve"> is selected, the applicant must submit a letter of support from the Sponsoring/Cooperating </w:t>
            </w:r>
            <w:r w:rsidRPr="00A61CDC">
              <w:rPr>
                <w:sz w:val="20"/>
                <w:szCs w:val="20"/>
                <w:lang w:val="en-US"/>
              </w:rPr>
              <w:lastRenderedPageBreak/>
              <w:t xml:space="preserve">Agency. If the project has been reviewed by an internal committee or board, such as a nursing ethics board within the sponsoring agency, evidence of the committee’s findings must be submitted. This letter is not </w:t>
            </w:r>
            <w:proofErr w:type="gramStart"/>
            <w:r w:rsidRPr="00A61CDC">
              <w:rPr>
                <w:sz w:val="20"/>
                <w:szCs w:val="20"/>
                <w:lang w:val="en-US"/>
              </w:rPr>
              <w:t>commiserate</w:t>
            </w:r>
            <w:proofErr w:type="gramEnd"/>
            <w:r w:rsidRPr="00A61CDC">
              <w:rPr>
                <w:sz w:val="20"/>
                <w:szCs w:val="20"/>
                <w:lang w:val="en-US"/>
              </w:rPr>
              <w:t xml:space="preserve"> with IRB approval from the cooperating agency. It is recognized student project may also be subject to organizational IRB requirements. Prior to IRB application to the cooperating agency University of Mary IRB approval should be attained.</w:t>
            </w:r>
          </w:p>
        </w:tc>
      </w:tr>
      <w:tr w:rsidR="00A61CDC" w:rsidRPr="00A61CDC" w14:paraId="3448E884" w14:textId="77777777" w:rsidTr="00A61CDC">
        <w:trPr>
          <w:gridAfter w:val="2"/>
          <w:wAfter w:w="29" w:type="dxa"/>
          <w:trHeight w:val="260"/>
        </w:trPr>
        <w:tc>
          <w:tcPr>
            <w:tcW w:w="416" w:type="dxa"/>
            <w:gridSpan w:val="2"/>
          </w:tcPr>
          <w:p w14:paraId="09E97262" w14:textId="77777777" w:rsidR="00A61CDC" w:rsidRPr="00A61CDC" w:rsidRDefault="00A61CDC" w:rsidP="00A61CDC">
            <w:pPr>
              <w:spacing w:line="240" w:lineRule="auto"/>
              <w:rPr>
                <w:b/>
                <w:sz w:val="20"/>
                <w:szCs w:val="20"/>
                <w:lang w:val="en-US"/>
              </w:rPr>
            </w:pPr>
          </w:p>
        </w:tc>
        <w:tc>
          <w:tcPr>
            <w:tcW w:w="8960" w:type="dxa"/>
            <w:gridSpan w:val="35"/>
          </w:tcPr>
          <w:p w14:paraId="5BD5CDE6" w14:textId="77777777" w:rsidR="00A61CDC" w:rsidRPr="00A61CDC" w:rsidRDefault="00A61CDC" w:rsidP="00A61CDC">
            <w:pPr>
              <w:numPr>
                <w:ilvl w:val="0"/>
                <w:numId w:val="24"/>
              </w:numPr>
              <w:spacing w:after="120" w:line="240" w:lineRule="auto"/>
              <w:ind w:left="374" w:hanging="270"/>
              <w:rPr>
                <w:rFonts w:ascii="Times New Roman" w:eastAsia="Times New Roman" w:hAnsi="Times New Roman" w:cs="Times New Roman"/>
                <w:b/>
                <w:sz w:val="20"/>
                <w:szCs w:val="20"/>
                <w:lang w:val="en-US"/>
              </w:rPr>
            </w:pPr>
            <w:r w:rsidRPr="00A61CDC">
              <w:rPr>
                <w:sz w:val="20"/>
                <w:szCs w:val="20"/>
                <w:lang w:val="en-US"/>
              </w:rPr>
              <w:t xml:space="preserve">If </w:t>
            </w:r>
            <w:r w:rsidRPr="00A61CDC">
              <w:rPr>
                <w:b/>
                <w:sz w:val="20"/>
                <w:szCs w:val="20"/>
                <w:lang w:val="en-US"/>
              </w:rPr>
              <w:t>Evidence Based Practice Project/Action Research/Performance Improvement</w:t>
            </w:r>
            <w:r w:rsidRPr="00A61CDC">
              <w:rPr>
                <w:sz w:val="20"/>
                <w:szCs w:val="20"/>
                <w:lang w:val="en-US"/>
              </w:rPr>
              <w:t xml:space="preserve"> is selected and the application has been reviewed by a departmental or school-based Performance Improvement/Evidence Based Practice Project Advisory Committee, documentation of the committee’s review and recommendation must be submitted with the application.</w:t>
            </w:r>
          </w:p>
        </w:tc>
      </w:tr>
      <w:tr w:rsidR="00A61CDC" w:rsidRPr="00A61CDC" w14:paraId="45554F39" w14:textId="77777777" w:rsidTr="00A61CDC">
        <w:tc>
          <w:tcPr>
            <w:tcW w:w="9405" w:type="dxa"/>
            <w:gridSpan w:val="39"/>
            <w:vAlign w:val="bottom"/>
          </w:tcPr>
          <w:p w14:paraId="6C0CE25F" w14:textId="77777777" w:rsidR="00A61CDC" w:rsidRPr="00A61CDC" w:rsidRDefault="00A61CDC" w:rsidP="00A61CDC">
            <w:pPr>
              <w:spacing w:line="240" w:lineRule="auto"/>
              <w:rPr>
                <w:sz w:val="20"/>
                <w:szCs w:val="20"/>
                <w:lang w:val="en-US"/>
              </w:rPr>
            </w:pPr>
            <w:r w:rsidRPr="00A61CDC">
              <w:rPr>
                <w:b/>
                <w:sz w:val="20"/>
                <w:szCs w:val="20"/>
                <w:lang w:val="en-US"/>
              </w:rPr>
              <w:t>Intention to Publish:</w:t>
            </w:r>
          </w:p>
        </w:tc>
      </w:tr>
      <w:tr w:rsidR="00A61CDC" w:rsidRPr="00A61CDC" w14:paraId="0DE2FAF1" w14:textId="77777777" w:rsidTr="00A61CDC">
        <w:tc>
          <w:tcPr>
            <w:tcW w:w="416" w:type="dxa"/>
            <w:gridSpan w:val="2"/>
          </w:tcPr>
          <w:p w14:paraId="74CD0928"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w:t>
            </w:r>
          </w:p>
        </w:tc>
        <w:tc>
          <w:tcPr>
            <w:tcW w:w="8989" w:type="dxa"/>
            <w:gridSpan w:val="37"/>
            <w:vAlign w:val="bottom"/>
          </w:tcPr>
          <w:p w14:paraId="78E5405C" w14:textId="77777777" w:rsidR="00A61CDC" w:rsidRPr="00A61CDC" w:rsidRDefault="00A61CDC" w:rsidP="00A61CDC">
            <w:pPr>
              <w:spacing w:after="120" w:line="240" w:lineRule="auto"/>
              <w:rPr>
                <w:sz w:val="20"/>
                <w:szCs w:val="20"/>
                <w:lang w:val="en-US"/>
              </w:rPr>
            </w:pPr>
            <w:r w:rsidRPr="00A61CDC">
              <w:rPr>
                <w:sz w:val="20"/>
                <w:szCs w:val="20"/>
                <w:lang w:val="en-US"/>
              </w:rPr>
              <w:t>Intended for Public/Scientific Dissemination</w:t>
            </w:r>
          </w:p>
        </w:tc>
      </w:tr>
      <w:tr w:rsidR="00A61CDC" w:rsidRPr="00A61CDC" w14:paraId="51DA6DDF" w14:textId="77777777" w:rsidTr="00A61CDC">
        <w:tc>
          <w:tcPr>
            <w:tcW w:w="416" w:type="dxa"/>
            <w:gridSpan w:val="2"/>
          </w:tcPr>
          <w:p w14:paraId="57C1AA38"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r w:rsidRPr="00A61CDC">
              <w:rPr>
                <w:sz w:val="20"/>
                <w:szCs w:val="20"/>
                <w:lang w:val="en-US"/>
              </w:rPr>
              <w:t xml:space="preserve">  </w:t>
            </w:r>
          </w:p>
        </w:tc>
        <w:tc>
          <w:tcPr>
            <w:tcW w:w="8989" w:type="dxa"/>
            <w:gridSpan w:val="37"/>
            <w:vAlign w:val="bottom"/>
          </w:tcPr>
          <w:p w14:paraId="3BAC08CD" w14:textId="77777777" w:rsidR="00A61CDC" w:rsidRPr="00A61CDC" w:rsidRDefault="00A61CDC" w:rsidP="00A61CDC">
            <w:pPr>
              <w:spacing w:after="120" w:line="240" w:lineRule="auto"/>
              <w:rPr>
                <w:sz w:val="20"/>
                <w:szCs w:val="20"/>
                <w:lang w:val="en-US"/>
              </w:rPr>
            </w:pPr>
            <w:r w:rsidRPr="00A61CDC">
              <w:rPr>
                <w:sz w:val="20"/>
                <w:szCs w:val="20"/>
                <w:lang w:val="en-US"/>
              </w:rPr>
              <w:t>Intended for Private Use by the Sponsoring/Cooperating Agency</w:t>
            </w:r>
          </w:p>
        </w:tc>
      </w:tr>
      <w:tr w:rsidR="00A61CDC" w:rsidRPr="00A61CDC" w14:paraId="36B2FBD6" w14:textId="77777777" w:rsidTr="00A61CDC">
        <w:trPr>
          <w:gridAfter w:val="2"/>
          <w:wAfter w:w="29" w:type="dxa"/>
        </w:trPr>
        <w:tc>
          <w:tcPr>
            <w:tcW w:w="9376" w:type="dxa"/>
            <w:gridSpan w:val="37"/>
            <w:tcBorders>
              <w:top w:val="nil"/>
              <w:left w:val="nil"/>
              <w:bottom w:val="nil"/>
              <w:right w:val="nil"/>
            </w:tcBorders>
          </w:tcPr>
          <w:p w14:paraId="43B5F634" w14:textId="77777777" w:rsidR="00A61CDC" w:rsidRPr="00A61CDC" w:rsidRDefault="00A61CDC" w:rsidP="00A61CDC">
            <w:pPr>
              <w:spacing w:line="240" w:lineRule="auto"/>
              <w:rPr>
                <w:sz w:val="20"/>
                <w:szCs w:val="20"/>
                <w:lang w:val="en-US"/>
              </w:rPr>
            </w:pPr>
          </w:p>
        </w:tc>
      </w:tr>
      <w:tr w:rsidR="00A61CDC" w:rsidRPr="00A61CDC" w14:paraId="009CB2C3" w14:textId="77777777" w:rsidTr="00A61CDC">
        <w:trPr>
          <w:gridAfter w:val="1"/>
          <w:wAfter w:w="18" w:type="dxa"/>
        </w:trPr>
        <w:tc>
          <w:tcPr>
            <w:tcW w:w="9387" w:type="dxa"/>
            <w:gridSpan w:val="38"/>
            <w:tcBorders>
              <w:top w:val="nil"/>
              <w:left w:val="nil"/>
              <w:bottom w:val="nil"/>
              <w:right w:val="nil"/>
            </w:tcBorders>
          </w:tcPr>
          <w:p w14:paraId="0B741D82" w14:textId="77777777" w:rsidR="00A61CDC" w:rsidRPr="00A61CDC" w:rsidRDefault="00A61CDC" w:rsidP="00A61CDC">
            <w:pPr>
              <w:spacing w:line="240" w:lineRule="auto"/>
              <w:rPr>
                <w:b/>
                <w:sz w:val="20"/>
                <w:szCs w:val="20"/>
                <w:lang w:val="en-US"/>
              </w:rPr>
            </w:pPr>
            <w:r w:rsidRPr="00A61CDC">
              <w:rPr>
                <w:b/>
                <w:sz w:val="20"/>
                <w:szCs w:val="20"/>
                <w:lang w:val="en-US"/>
              </w:rPr>
              <w:t xml:space="preserve">Type of Proposed Study/Project: </w:t>
            </w:r>
            <w:r w:rsidRPr="00A61CDC">
              <w:rPr>
                <w:i/>
                <w:sz w:val="18"/>
                <w:szCs w:val="18"/>
                <w:lang w:val="en-US"/>
              </w:rPr>
              <w:t>(select all that apply)</w:t>
            </w:r>
            <w:r w:rsidRPr="00A61CDC">
              <w:rPr>
                <w:b/>
                <w:sz w:val="20"/>
                <w:szCs w:val="20"/>
                <w:lang w:val="en-US"/>
              </w:rPr>
              <w:t xml:space="preserve">  </w:t>
            </w:r>
          </w:p>
        </w:tc>
      </w:tr>
      <w:tr w:rsidR="00A61CDC" w:rsidRPr="00A61CDC" w14:paraId="18323437" w14:textId="77777777" w:rsidTr="00A61CDC">
        <w:trPr>
          <w:gridAfter w:val="1"/>
          <w:wAfter w:w="18" w:type="dxa"/>
        </w:trPr>
        <w:tc>
          <w:tcPr>
            <w:tcW w:w="383" w:type="dxa"/>
            <w:tcBorders>
              <w:top w:val="nil"/>
              <w:left w:val="nil"/>
              <w:bottom w:val="nil"/>
              <w:right w:val="nil"/>
            </w:tcBorders>
          </w:tcPr>
          <w:p w14:paraId="16828E9A" w14:textId="77777777" w:rsidR="00A61CDC" w:rsidRPr="00A61CDC" w:rsidRDefault="00A61CDC" w:rsidP="00A61CDC">
            <w:pPr>
              <w:spacing w:line="240" w:lineRule="auto"/>
              <w:rPr>
                <w:sz w:val="20"/>
                <w:szCs w:val="20"/>
                <w:lang w:val="en-US"/>
              </w:rPr>
            </w:pPr>
            <w:r w:rsidRPr="00A61CDC">
              <w:rPr>
                <w:sz w:val="20"/>
                <w:szCs w:val="20"/>
                <w:lang w:val="en-US"/>
              </w:rPr>
              <w:t>1.</w:t>
            </w:r>
          </w:p>
        </w:tc>
        <w:tc>
          <w:tcPr>
            <w:tcW w:w="423" w:type="dxa"/>
            <w:gridSpan w:val="3"/>
            <w:tcBorders>
              <w:top w:val="nil"/>
              <w:left w:val="nil"/>
              <w:bottom w:val="nil"/>
              <w:right w:val="nil"/>
            </w:tcBorders>
            <w:vAlign w:val="center"/>
          </w:tcPr>
          <w:p w14:paraId="29A5606C"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1641" w:type="dxa"/>
            <w:gridSpan w:val="11"/>
            <w:tcBorders>
              <w:top w:val="nil"/>
              <w:left w:val="nil"/>
              <w:bottom w:val="nil"/>
              <w:right w:val="nil"/>
            </w:tcBorders>
          </w:tcPr>
          <w:p w14:paraId="4870D03C" w14:textId="77777777" w:rsidR="00A61CDC" w:rsidRPr="00A61CDC" w:rsidRDefault="00A61CDC" w:rsidP="00A61CDC">
            <w:pPr>
              <w:spacing w:line="240" w:lineRule="auto"/>
              <w:rPr>
                <w:sz w:val="20"/>
                <w:szCs w:val="20"/>
                <w:lang w:val="en-US"/>
              </w:rPr>
            </w:pPr>
            <w:r w:rsidRPr="00A61CDC">
              <w:rPr>
                <w:sz w:val="20"/>
                <w:szCs w:val="20"/>
                <w:lang w:val="en-US"/>
              </w:rPr>
              <w:t xml:space="preserve">New Project     </w:t>
            </w:r>
          </w:p>
        </w:tc>
        <w:tc>
          <w:tcPr>
            <w:tcW w:w="416" w:type="dxa"/>
            <w:gridSpan w:val="2"/>
            <w:tcBorders>
              <w:top w:val="nil"/>
              <w:left w:val="nil"/>
              <w:bottom w:val="nil"/>
              <w:right w:val="nil"/>
            </w:tcBorders>
          </w:tcPr>
          <w:p w14:paraId="2AF16A73"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1700" w:type="dxa"/>
            <w:gridSpan w:val="9"/>
            <w:tcBorders>
              <w:top w:val="nil"/>
              <w:left w:val="nil"/>
              <w:bottom w:val="nil"/>
              <w:right w:val="nil"/>
            </w:tcBorders>
          </w:tcPr>
          <w:p w14:paraId="0A8D7514" w14:textId="77777777" w:rsidR="00A61CDC" w:rsidRPr="00A61CDC" w:rsidRDefault="00A61CDC" w:rsidP="00A61CDC">
            <w:pPr>
              <w:spacing w:line="240" w:lineRule="auto"/>
              <w:rPr>
                <w:sz w:val="20"/>
                <w:szCs w:val="20"/>
                <w:lang w:val="en-US"/>
              </w:rPr>
            </w:pPr>
            <w:r w:rsidRPr="00A61CDC">
              <w:rPr>
                <w:sz w:val="20"/>
                <w:szCs w:val="20"/>
                <w:lang w:val="en-US"/>
              </w:rPr>
              <w:t>Continuation</w:t>
            </w:r>
          </w:p>
        </w:tc>
        <w:tc>
          <w:tcPr>
            <w:tcW w:w="416" w:type="dxa"/>
            <w:tcBorders>
              <w:top w:val="nil"/>
              <w:left w:val="nil"/>
              <w:bottom w:val="nil"/>
              <w:right w:val="nil"/>
            </w:tcBorders>
          </w:tcPr>
          <w:p w14:paraId="6FD135B0"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4408" w:type="dxa"/>
            <w:gridSpan w:val="11"/>
            <w:tcBorders>
              <w:top w:val="nil"/>
              <w:left w:val="nil"/>
              <w:bottom w:val="nil"/>
              <w:right w:val="nil"/>
            </w:tcBorders>
          </w:tcPr>
          <w:p w14:paraId="48058E55" w14:textId="77777777" w:rsidR="00A61CDC" w:rsidRPr="00A61CDC" w:rsidRDefault="00A61CDC" w:rsidP="00A61CDC">
            <w:pPr>
              <w:spacing w:line="240" w:lineRule="auto"/>
              <w:rPr>
                <w:sz w:val="20"/>
                <w:szCs w:val="20"/>
                <w:lang w:val="en-US"/>
              </w:rPr>
            </w:pPr>
            <w:r w:rsidRPr="00A61CDC">
              <w:rPr>
                <w:sz w:val="20"/>
                <w:szCs w:val="20"/>
                <w:lang w:val="en-US"/>
              </w:rPr>
              <w:t>Renewal</w:t>
            </w:r>
          </w:p>
        </w:tc>
      </w:tr>
      <w:tr w:rsidR="00A61CDC" w:rsidRPr="00A61CDC" w14:paraId="5395F364" w14:textId="77777777" w:rsidTr="00A61CDC">
        <w:trPr>
          <w:gridAfter w:val="1"/>
          <w:wAfter w:w="18" w:type="dxa"/>
        </w:trPr>
        <w:tc>
          <w:tcPr>
            <w:tcW w:w="383" w:type="dxa"/>
            <w:tcBorders>
              <w:top w:val="nil"/>
              <w:left w:val="nil"/>
              <w:bottom w:val="nil"/>
              <w:right w:val="nil"/>
            </w:tcBorders>
          </w:tcPr>
          <w:p w14:paraId="5909D395" w14:textId="77777777" w:rsidR="00A61CDC" w:rsidRPr="00A61CDC" w:rsidRDefault="00A61CDC" w:rsidP="00A61CDC">
            <w:pPr>
              <w:spacing w:line="240" w:lineRule="auto"/>
              <w:rPr>
                <w:sz w:val="20"/>
                <w:szCs w:val="20"/>
                <w:lang w:val="en-US"/>
              </w:rPr>
            </w:pPr>
            <w:r w:rsidRPr="00A61CDC">
              <w:rPr>
                <w:sz w:val="20"/>
                <w:szCs w:val="20"/>
                <w:lang w:val="en-US"/>
              </w:rPr>
              <w:t>2.</w:t>
            </w:r>
          </w:p>
        </w:tc>
        <w:tc>
          <w:tcPr>
            <w:tcW w:w="423" w:type="dxa"/>
            <w:gridSpan w:val="3"/>
            <w:tcBorders>
              <w:top w:val="nil"/>
              <w:left w:val="nil"/>
              <w:bottom w:val="nil"/>
              <w:right w:val="nil"/>
            </w:tcBorders>
            <w:vAlign w:val="center"/>
          </w:tcPr>
          <w:p w14:paraId="6906DE68"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1641" w:type="dxa"/>
            <w:gridSpan w:val="11"/>
            <w:tcBorders>
              <w:top w:val="nil"/>
              <w:left w:val="nil"/>
              <w:bottom w:val="nil"/>
              <w:right w:val="nil"/>
            </w:tcBorders>
          </w:tcPr>
          <w:p w14:paraId="478F2F78" w14:textId="77777777" w:rsidR="00A61CDC" w:rsidRPr="00A61CDC" w:rsidRDefault="00A61CDC" w:rsidP="00A61CDC">
            <w:pPr>
              <w:spacing w:line="240" w:lineRule="auto"/>
              <w:rPr>
                <w:sz w:val="20"/>
                <w:szCs w:val="20"/>
                <w:lang w:val="en-US"/>
              </w:rPr>
            </w:pPr>
            <w:r w:rsidRPr="00A61CDC">
              <w:rPr>
                <w:sz w:val="20"/>
                <w:szCs w:val="20"/>
                <w:lang w:val="en-US"/>
              </w:rPr>
              <w:t>Dissertation</w:t>
            </w:r>
          </w:p>
        </w:tc>
        <w:tc>
          <w:tcPr>
            <w:tcW w:w="416" w:type="dxa"/>
            <w:gridSpan w:val="2"/>
            <w:tcBorders>
              <w:top w:val="nil"/>
              <w:left w:val="nil"/>
              <w:bottom w:val="nil"/>
              <w:right w:val="nil"/>
            </w:tcBorders>
          </w:tcPr>
          <w:p w14:paraId="5B1CF9D1"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1700" w:type="dxa"/>
            <w:gridSpan w:val="9"/>
            <w:tcBorders>
              <w:top w:val="nil"/>
              <w:left w:val="nil"/>
              <w:bottom w:val="nil"/>
              <w:right w:val="nil"/>
            </w:tcBorders>
          </w:tcPr>
          <w:p w14:paraId="01A89DFF" w14:textId="77777777" w:rsidR="00A61CDC" w:rsidRPr="00A61CDC" w:rsidRDefault="00A61CDC" w:rsidP="00A61CDC">
            <w:pPr>
              <w:spacing w:line="240" w:lineRule="auto"/>
              <w:rPr>
                <w:sz w:val="20"/>
                <w:szCs w:val="20"/>
                <w:lang w:val="en-US"/>
              </w:rPr>
            </w:pPr>
            <w:r w:rsidRPr="00A61CDC">
              <w:rPr>
                <w:sz w:val="20"/>
                <w:szCs w:val="20"/>
                <w:lang w:val="en-US"/>
              </w:rPr>
              <w:t>Thesis</w:t>
            </w:r>
          </w:p>
        </w:tc>
        <w:tc>
          <w:tcPr>
            <w:tcW w:w="416" w:type="dxa"/>
            <w:tcBorders>
              <w:top w:val="nil"/>
              <w:left w:val="nil"/>
              <w:bottom w:val="nil"/>
              <w:right w:val="nil"/>
            </w:tcBorders>
          </w:tcPr>
          <w:p w14:paraId="3CC1F5A9"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4408" w:type="dxa"/>
            <w:gridSpan w:val="11"/>
            <w:tcBorders>
              <w:top w:val="nil"/>
              <w:left w:val="nil"/>
              <w:bottom w:val="nil"/>
              <w:right w:val="nil"/>
            </w:tcBorders>
          </w:tcPr>
          <w:p w14:paraId="77FA2CCF" w14:textId="77777777" w:rsidR="00A61CDC" w:rsidRPr="00A61CDC" w:rsidRDefault="00A61CDC" w:rsidP="00A61CDC">
            <w:pPr>
              <w:spacing w:line="240" w:lineRule="auto"/>
              <w:rPr>
                <w:sz w:val="20"/>
                <w:szCs w:val="20"/>
                <w:lang w:val="en-US"/>
              </w:rPr>
            </w:pPr>
            <w:r w:rsidRPr="00A61CDC">
              <w:rPr>
                <w:sz w:val="20"/>
                <w:szCs w:val="20"/>
                <w:lang w:val="en-US"/>
              </w:rPr>
              <w:t>Directed Study</w:t>
            </w:r>
          </w:p>
        </w:tc>
      </w:tr>
      <w:tr w:rsidR="00A61CDC" w:rsidRPr="00A61CDC" w14:paraId="1CF77E6C" w14:textId="77777777" w:rsidTr="00A61CDC">
        <w:trPr>
          <w:gridAfter w:val="1"/>
          <w:wAfter w:w="18" w:type="dxa"/>
        </w:trPr>
        <w:tc>
          <w:tcPr>
            <w:tcW w:w="383" w:type="dxa"/>
            <w:tcBorders>
              <w:top w:val="nil"/>
              <w:left w:val="nil"/>
              <w:bottom w:val="nil"/>
              <w:right w:val="nil"/>
            </w:tcBorders>
          </w:tcPr>
          <w:p w14:paraId="3AA71646" w14:textId="77777777" w:rsidR="00A61CDC" w:rsidRPr="00A61CDC" w:rsidRDefault="00A61CDC" w:rsidP="00A61CDC">
            <w:pPr>
              <w:spacing w:line="240" w:lineRule="auto"/>
              <w:rPr>
                <w:sz w:val="20"/>
                <w:szCs w:val="20"/>
                <w:lang w:val="en-US"/>
              </w:rPr>
            </w:pPr>
            <w:r w:rsidRPr="00A61CDC">
              <w:rPr>
                <w:sz w:val="20"/>
                <w:szCs w:val="20"/>
                <w:lang w:val="en-US"/>
              </w:rPr>
              <w:t>3.</w:t>
            </w:r>
          </w:p>
        </w:tc>
        <w:tc>
          <w:tcPr>
            <w:tcW w:w="423" w:type="dxa"/>
            <w:gridSpan w:val="3"/>
            <w:tcBorders>
              <w:top w:val="nil"/>
              <w:left w:val="nil"/>
              <w:bottom w:val="nil"/>
              <w:right w:val="nil"/>
            </w:tcBorders>
            <w:vAlign w:val="center"/>
          </w:tcPr>
          <w:p w14:paraId="370E5831"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2057" w:type="dxa"/>
            <w:gridSpan w:val="13"/>
            <w:tcBorders>
              <w:top w:val="nil"/>
              <w:left w:val="nil"/>
              <w:bottom w:val="nil"/>
              <w:right w:val="nil"/>
            </w:tcBorders>
          </w:tcPr>
          <w:p w14:paraId="3C5A24B2" w14:textId="77777777" w:rsidR="00A61CDC" w:rsidRPr="00A61CDC" w:rsidRDefault="00A61CDC" w:rsidP="00A61CDC">
            <w:pPr>
              <w:spacing w:line="240" w:lineRule="auto"/>
              <w:rPr>
                <w:sz w:val="20"/>
                <w:szCs w:val="20"/>
                <w:lang w:val="en-US"/>
              </w:rPr>
            </w:pPr>
            <w:r w:rsidRPr="00A61CDC">
              <w:rPr>
                <w:sz w:val="20"/>
                <w:szCs w:val="20"/>
                <w:lang w:val="en-US"/>
              </w:rPr>
              <w:t>Student Research</w:t>
            </w:r>
          </w:p>
        </w:tc>
        <w:tc>
          <w:tcPr>
            <w:tcW w:w="416" w:type="dxa"/>
            <w:gridSpan w:val="3"/>
            <w:tcBorders>
              <w:top w:val="nil"/>
              <w:left w:val="nil"/>
              <w:bottom w:val="nil"/>
              <w:right w:val="nil"/>
            </w:tcBorders>
          </w:tcPr>
          <w:p w14:paraId="693E92C9"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6108" w:type="dxa"/>
            <w:gridSpan w:val="18"/>
            <w:tcBorders>
              <w:top w:val="nil"/>
              <w:left w:val="nil"/>
              <w:bottom w:val="nil"/>
              <w:right w:val="nil"/>
            </w:tcBorders>
          </w:tcPr>
          <w:p w14:paraId="209205DC" w14:textId="77777777" w:rsidR="00A61CDC" w:rsidRPr="00A61CDC" w:rsidRDefault="00A61CDC" w:rsidP="00A61CDC">
            <w:pPr>
              <w:spacing w:line="240" w:lineRule="auto"/>
              <w:rPr>
                <w:sz w:val="20"/>
                <w:szCs w:val="20"/>
                <w:lang w:val="en-US"/>
              </w:rPr>
            </w:pPr>
            <w:r w:rsidRPr="00A61CDC">
              <w:rPr>
                <w:sz w:val="20"/>
                <w:szCs w:val="20"/>
                <w:lang w:val="en-US"/>
              </w:rPr>
              <w:t>Faculty Research</w:t>
            </w:r>
          </w:p>
        </w:tc>
      </w:tr>
      <w:tr w:rsidR="00A61CDC" w:rsidRPr="00A61CDC" w14:paraId="5C249EEF" w14:textId="77777777" w:rsidTr="00A61CDC">
        <w:trPr>
          <w:gridAfter w:val="1"/>
          <w:wAfter w:w="18" w:type="dxa"/>
        </w:trPr>
        <w:tc>
          <w:tcPr>
            <w:tcW w:w="383" w:type="dxa"/>
            <w:tcBorders>
              <w:top w:val="nil"/>
              <w:left w:val="nil"/>
              <w:bottom w:val="nil"/>
              <w:right w:val="nil"/>
            </w:tcBorders>
          </w:tcPr>
          <w:p w14:paraId="5DB9C33C" w14:textId="77777777" w:rsidR="00A61CDC" w:rsidRPr="00A61CDC" w:rsidRDefault="00A61CDC" w:rsidP="00A61CDC">
            <w:pPr>
              <w:spacing w:line="240" w:lineRule="auto"/>
              <w:rPr>
                <w:sz w:val="20"/>
                <w:szCs w:val="20"/>
                <w:lang w:val="en-US"/>
              </w:rPr>
            </w:pPr>
            <w:r w:rsidRPr="00A61CDC">
              <w:rPr>
                <w:sz w:val="20"/>
                <w:szCs w:val="20"/>
                <w:lang w:val="en-US"/>
              </w:rPr>
              <w:t>4.</w:t>
            </w:r>
          </w:p>
        </w:tc>
        <w:tc>
          <w:tcPr>
            <w:tcW w:w="423" w:type="dxa"/>
            <w:gridSpan w:val="3"/>
            <w:tcBorders>
              <w:top w:val="nil"/>
              <w:left w:val="nil"/>
              <w:bottom w:val="nil"/>
              <w:right w:val="nil"/>
            </w:tcBorders>
          </w:tcPr>
          <w:p w14:paraId="3A83B202"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581" w:type="dxa"/>
            <w:gridSpan w:val="34"/>
            <w:tcBorders>
              <w:top w:val="nil"/>
              <w:left w:val="nil"/>
              <w:bottom w:val="nil"/>
              <w:right w:val="nil"/>
            </w:tcBorders>
          </w:tcPr>
          <w:p w14:paraId="6950CF11" w14:textId="77777777" w:rsidR="00A61CDC" w:rsidRPr="00A61CDC" w:rsidRDefault="00A61CDC" w:rsidP="00A61CDC">
            <w:pPr>
              <w:spacing w:line="240" w:lineRule="auto"/>
              <w:rPr>
                <w:sz w:val="20"/>
                <w:szCs w:val="20"/>
                <w:lang w:val="en-US"/>
              </w:rPr>
            </w:pPr>
            <w:r w:rsidRPr="00A61CDC">
              <w:rPr>
                <w:sz w:val="20"/>
                <w:szCs w:val="20"/>
                <w:lang w:val="en-US"/>
              </w:rPr>
              <w:t>Amendment - Change in Protocol for a Previously Approved Project</w:t>
            </w:r>
          </w:p>
        </w:tc>
      </w:tr>
      <w:tr w:rsidR="00A61CDC" w:rsidRPr="00A61CDC" w14:paraId="67E6132F" w14:textId="77777777" w:rsidTr="00A61CDC">
        <w:tc>
          <w:tcPr>
            <w:tcW w:w="383" w:type="dxa"/>
            <w:tcBorders>
              <w:top w:val="nil"/>
              <w:left w:val="nil"/>
              <w:bottom w:val="nil"/>
              <w:right w:val="nil"/>
            </w:tcBorders>
          </w:tcPr>
          <w:p w14:paraId="03F215EA" w14:textId="77777777" w:rsidR="00A61CDC" w:rsidRPr="00A61CDC" w:rsidRDefault="00A61CDC" w:rsidP="00A61CDC">
            <w:pPr>
              <w:spacing w:line="240" w:lineRule="auto"/>
              <w:rPr>
                <w:sz w:val="20"/>
                <w:szCs w:val="20"/>
                <w:lang w:val="en-US"/>
              </w:rPr>
            </w:pPr>
          </w:p>
        </w:tc>
        <w:tc>
          <w:tcPr>
            <w:tcW w:w="423" w:type="dxa"/>
            <w:gridSpan w:val="3"/>
            <w:tcBorders>
              <w:top w:val="nil"/>
              <w:left w:val="nil"/>
              <w:bottom w:val="nil"/>
              <w:right w:val="nil"/>
            </w:tcBorders>
          </w:tcPr>
          <w:p w14:paraId="793F5260" w14:textId="77777777" w:rsidR="00A61CDC" w:rsidRPr="00A61CDC" w:rsidRDefault="00A61CDC" w:rsidP="00A61CDC">
            <w:pPr>
              <w:spacing w:line="240" w:lineRule="auto"/>
              <w:rPr>
                <w:sz w:val="20"/>
                <w:szCs w:val="20"/>
                <w:lang w:val="en-US"/>
              </w:rPr>
            </w:pPr>
          </w:p>
        </w:tc>
        <w:tc>
          <w:tcPr>
            <w:tcW w:w="1623" w:type="dxa"/>
            <w:gridSpan w:val="10"/>
            <w:tcBorders>
              <w:top w:val="nil"/>
              <w:left w:val="nil"/>
              <w:bottom w:val="nil"/>
              <w:right w:val="nil"/>
            </w:tcBorders>
          </w:tcPr>
          <w:p w14:paraId="0D4818B3" w14:textId="77777777" w:rsidR="00A61CDC" w:rsidRPr="00A61CDC" w:rsidRDefault="00A61CDC" w:rsidP="00A61CDC">
            <w:pPr>
              <w:spacing w:line="240" w:lineRule="auto"/>
              <w:jc w:val="right"/>
              <w:rPr>
                <w:sz w:val="20"/>
                <w:szCs w:val="20"/>
                <w:lang w:val="en-US"/>
              </w:rPr>
            </w:pPr>
            <w:r w:rsidRPr="00A61CDC">
              <w:rPr>
                <w:sz w:val="20"/>
                <w:szCs w:val="20"/>
                <w:lang w:val="en-US"/>
              </w:rPr>
              <w:t>Previous IRB#:</w:t>
            </w:r>
          </w:p>
        </w:tc>
        <w:tc>
          <w:tcPr>
            <w:tcW w:w="6976" w:type="dxa"/>
            <w:gridSpan w:val="25"/>
            <w:tcBorders>
              <w:top w:val="nil"/>
              <w:left w:val="nil"/>
              <w:bottom w:val="single" w:sz="4" w:space="0" w:color="000000"/>
              <w:right w:val="nil"/>
            </w:tcBorders>
          </w:tcPr>
          <w:p w14:paraId="21E84D31"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7A3DD397" w14:textId="77777777" w:rsidTr="00A61CDC">
        <w:tc>
          <w:tcPr>
            <w:tcW w:w="383" w:type="dxa"/>
            <w:tcBorders>
              <w:top w:val="nil"/>
              <w:left w:val="nil"/>
              <w:bottom w:val="nil"/>
              <w:right w:val="nil"/>
            </w:tcBorders>
          </w:tcPr>
          <w:p w14:paraId="007AEFBC" w14:textId="77777777" w:rsidR="00A61CDC" w:rsidRPr="00A61CDC" w:rsidRDefault="00A61CDC" w:rsidP="00A61CDC">
            <w:pPr>
              <w:spacing w:line="240" w:lineRule="auto"/>
              <w:rPr>
                <w:sz w:val="20"/>
                <w:szCs w:val="20"/>
                <w:lang w:val="en-US"/>
              </w:rPr>
            </w:pPr>
            <w:r w:rsidRPr="00A61CDC">
              <w:rPr>
                <w:sz w:val="20"/>
                <w:szCs w:val="20"/>
                <w:lang w:val="en-US"/>
              </w:rPr>
              <w:t>5.</w:t>
            </w:r>
          </w:p>
        </w:tc>
        <w:tc>
          <w:tcPr>
            <w:tcW w:w="423" w:type="dxa"/>
            <w:gridSpan w:val="3"/>
            <w:tcBorders>
              <w:top w:val="nil"/>
              <w:left w:val="nil"/>
              <w:bottom w:val="nil"/>
              <w:right w:val="nil"/>
            </w:tcBorders>
          </w:tcPr>
          <w:p w14:paraId="074BA3DE"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599" w:type="dxa"/>
            <w:gridSpan w:val="35"/>
            <w:tcBorders>
              <w:top w:val="nil"/>
              <w:left w:val="nil"/>
              <w:bottom w:val="nil"/>
              <w:right w:val="nil"/>
            </w:tcBorders>
          </w:tcPr>
          <w:p w14:paraId="7BDA2156" w14:textId="77777777" w:rsidR="00A61CDC" w:rsidRPr="00A61CDC" w:rsidRDefault="00A61CDC" w:rsidP="00A61CDC">
            <w:pPr>
              <w:spacing w:line="240" w:lineRule="auto"/>
              <w:rPr>
                <w:sz w:val="20"/>
                <w:szCs w:val="20"/>
                <w:lang w:val="en-US"/>
              </w:rPr>
            </w:pPr>
            <w:r w:rsidRPr="00A61CDC">
              <w:rPr>
                <w:sz w:val="20"/>
                <w:szCs w:val="20"/>
                <w:lang w:val="en-US"/>
              </w:rPr>
              <w:t>Project Undertaken as an Activity Under a Previously Approved Training or Division Grant</w:t>
            </w:r>
          </w:p>
        </w:tc>
      </w:tr>
      <w:tr w:rsidR="00A61CDC" w:rsidRPr="00A61CDC" w14:paraId="7F0F5FF9" w14:textId="77777777" w:rsidTr="00A61CDC">
        <w:tc>
          <w:tcPr>
            <w:tcW w:w="383" w:type="dxa"/>
            <w:tcBorders>
              <w:top w:val="nil"/>
              <w:left w:val="nil"/>
              <w:bottom w:val="nil"/>
              <w:right w:val="nil"/>
            </w:tcBorders>
          </w:tcPr>
          <w:p w14:paraId="30EB4D4E" w14:textId="77777777" w:rsidR="00A61CDC" w:rsidRPr="00A61CDC" w:rsidRDefault="00A61CDC" w:rsidP="00A61CDC">
            <w:pPr>
              <w:spacing w:line="240" w:lineRule="auto"/>
              <w:rPr>
                <w:sz w:val="20"/>
                <w:szCs w:val="20"/>
                <w:lang w:val="en-US"/>
              </w:rPr>
            </w:pPr>
          </w:p>
        </w:tc>
        <w:tc>
          <w:tcPr>
            <w:tcW w:w="423" w:type="dxa"/>
            <w:gridSpan w:val="3"/>
            <w:tcBorders>
              <w:top w:val="nil"/>
              <w:left w:val="nil"/>
              <w:bottom w:val="nil"/>
              <w:right w:val="nil"/>
            </w:tcBorders>
          </w:tcPr>
          <w:p w14:paraId="4E017025" w14:textId="77777777" w:rsidR="00A61CDC" w:rsidRPr="00A61CDC" w:rsidRDefault="00A61CDC" w:rsidP="00A61CDC">
            <w:pPr>
              <w:spacing w:line="240" w:lineRule="auto"/>
              <w:rPr>
                <w:sz w:val="20"/>
                <w:szCs w:val="20"/>
                <w:lang w:val="en-US"/>
              </w:rPr>
            </w:pPr>
          </w:p>
        </w:tc>
        <w:tc>
          <w:tcPr>
            <w:tcW w:w="1623" w:type="dxa"/>
            <w:gridSpan w:val="10"/>
            <w:tcBorders>
              <w:top w:val="nil"/>
              <w:left w:val="nil"/>
              <w:bottom w:val="nil"/>
              <w:right w:val="nil"/>
            </w:tcBorders>
          </w:tcPr>
          <w:p w14:paraId="283807DF" w14:textId="77777777" w:rsidR="00A61CDC" w:rsidRPr="00A61CDC" w:rsidRDefault="00A61CDC" w:rsidP="00A61CDC">
            <w:pPr>
              <w:spacing w:line="240" w:lineRule="auto"/>
              <w:jc w:val="right"/>
              <w:rPr>
                <w:sz w:val="20"/>
                <w:szCs w:val="20"/>
                <w:lang w:val="en-US"/>
              </w:rPr>
            </w:pPr>
            <w:r w:rsidRPr="00A61CDC">
              <w:rPr>
                <w:sz w:val="20"/>
                <w:szCs w:val="20"/>
                <w:lang w:val="en-US"/>
              </w:rPr>
              <w:t>Title:</w:t>
            </w:r>
          </w:p>
        </w:tc>
        <w:tc>
          <w:tcPr>
            <w:tcW w:w="6976" w:type="dxa"/>
            <w:gridSpan w:val="25"/>
            <w:tcBorders>
              <w:top w:val="nil"/>
              <w:left w:val="nil"/>
              <w:bottom w:val="single" w:sz="4" w:space="0" w:color="000000"/>
              <w:right w:val="nil"/>
            </w:tcBorders>
          </w:tcPr>
          <w:p w14:paraId="0892B3FB"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685AA047" w14:textId="77777777" w:rsidTr="00A61CDC">
        <w:tc>
          <w:tcPr>
            <w:tcW w:w="9405" w:type="dxa"/>
            <w:gridSpan w:val="39"/>
            <w:tcBorders>
              <w:top w:val="nil"/>
              <w:left w:val="nil"/>
              <w:bottom w:val="nil"/>
              <w:right w:val="nil"/>
            </w:tcBorders>
          </w:tcPr>
          <w:p w14:paraId="0BE1D1B7" w14:textId="77777777" w:rsidR="00A61CDC" w:rsidRPr="00A61CDC" w:rsidRDefault="00A61CDC" w:rsidP="00A61CDC">
            <w:pPr>
              <w:spacing w:line="240" w:lineRule="auto"/>
              <w:rPr>
                <w:b/>
                <w:sz w:val="20"/>
                <w:szCs w:val="20"/>
                <w:u w:val="single"/>
                <w:lang w:val="en-US"/>
              </w:rPr>
            </w:pPr>
          </w:p>
          <w:p w14:paraId="71370F80" w14:textId="77777777" w:rsidR="00A61CDC" w:rsidRPr="00A61CDC" w:rsidRDefault="00A61CDC" w:rsidP="00A61CDC">
            <w:pPr>
              <w:spacing w:line="240" w:lineRule="auto"/>
              <w:jc w:val="center"/>
              <w:rPr>
                <w:sz w:val="20"/>
                <w:szCs w:val="20"/>
                <w:lang w:val="en-US"/>
              </w:rPr>
            </w:pPr>
            <w:r w:rsidRPr="00A61CDC">
              <w:rPr>
                <w:b/>
                <w:sz w:val="20"/>
                <w:szCs w:val="20"/>
                <w:u w:val="single"/>
                <w:lang w:val="en-US"/>
              </w:rPr>
              <w:t>Attach Research/Project Proposal to IRB Application</w:t>
            </w:r>
          </w:p>
        </w:tc>
      </w:tr>
      <w:tr w:rsidR="00A61CDC" w:rsidRPr="00A61CDC" w14:paraId="28718B48" w14:textId="77777777" w:rsidTr="00A61CDC">
        <w:tc>
          <w:tcPr>
            <w:tcW w:w="9405" w:type="dxa"/>
            <w:gridSpan w:val="39"/>
            <w:tcBorders>
              <w:top w:val="nil"/>
              <w:left w:val="nil"/>
              <w:bottom w:val="nil"/>
              <w:right w:val="nil"/>
            </w:tcBorders>
          </w:tcPr>
          <w:p w14:paraId="77C3AA84" w14:textId="77777777" w:rsidR="00A61CDC" w:rsidRPr="00A61CDC" w:rsidRDefault="00A61CDC" w:rsidP="00A61CDC">
            <w:pPr>
              <w:spacing w:line="240" w:lineRule="auto"/>
              <w:rPr>
                <w:sz w:val="20"/>
                <w:szCs w:val="20"/>
                <w:lang w:val="en-US"/>
              </w:rPr>
            </w:pPr>
          </w:p>
        </w:tc>
      </w:tr>
      <w:tr w:rsidR="00A61CDC" w:rsidRPr="00A61CDC" w14:paraId="3BF78262" w14:textId="77777777" w:rsidTr="00A61CDC">
        <w:tc>
          <w:tcPr>
            <w:tcW w:w="9405" w:type="dxa"/>
            <w:gridSpan w:val="39"/>
            <w:tcBorders>
              <w:top w:val="nil"/>
              <w:left w:val="nil"/>
              <w:bottom w:val="nil"/>
              <w:right w:val="nil"/>
            </w:tcBorders>
          </w:tcPr>
          <w:p w14:paraId="26F9106A" w14:textId="77777777" w:rsidR="00A61CDC" w:rsidRPr="00A61CDC" w:rsidRDefault="00A61CDC" w:rsidP="00A61CDC">
            <w:pPr>
              <w:spacing w:line="240" w:lineRule="auto"/>
              <w:rPr>
                <w:sz w:val="20"/>
                <w:szCs w:val="20"/>
                <w:lang w:val="en-US"/>
              </w:rPr>
            </w:pPr>
          </w:p>
        </w:tc>
      </w:tr>
      <w:tr w:rsidR="00A61CDC" w:rsidRPr="00A61CDC" w14:paraId="56A1704B" w14:textId="77777777" w:rsidTr="00A61CDC">
        <w:tc>
          <w:tcPr>
            <w:tcW w:w="9405" w:type="dxa"/>
            <w:gridSpan w:val="39"/>
          </w:tcPr>
          <w:p w14:paraId="2151B535" w14:textId="77777777" w:rsidR="00A61CDC" w:rsidRPr="00A61CDC" w:rsidRDefault="00A61CDC" w:rsidP="00A61CDC">
            <w:pPr>
              <w:spacing w:line="240" w:lineRule="auto"/>
              <w:rPr>
                <w:b/>
                <w:sz w:val="20"/>
                <w:szCs w:val="20"/>
                <w:lang w:val="en-US"/>
              </w:rPr>
            </w:pPr>
            <w:r w:rsidRPr="00A61CDC">
              <w:rPr>
                <w:b/>
                <w:sz w:val="20"/>
                <w:szCs w:val="20"/>
                <w:lang w:val="en-US"/>
              </w:rPr>
              <w:t xml:space="preserve">Proposed Project: </w:t>
            </w:r>
            <w:r w:rsidRPr="00A61CDC">
              <w:rPr>
                <w:i/>
                <w:sz w:val="18"/>
                <w:szCs w:val="18"/>
                <w:lang w:val="en-US"/>
              </w:rPr>
              <w:t>(select all that apply)</w:t>
            </w:r>
          </w:p>
        </w:tc>
      </w:tr>
      <w:tr w:rsidR="00A61CDC" w:rsidRPr="00A61CDC" w14:paraId="0CF77CD9" w14:textId="77777777" w:rsidTr="00A61CDC">
        <w:tc>
          <w:tcPr>
            <w:tcW w:w="444" w:type="dxa"/>
            <w:gridSpan w:val="3"/>
          </w:tcPr>
          <w:p w14:paraId="0A5DD660"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961" w:type="dxa"/>
            <w:gridSpan w:val="36"/>
          </w:tcPr>
          <w:p w14:paraId="4CF5CE48" w14:textId="77777777" w:rsidR="00A61CDC" w:rsidRPr="00A61CDC" w:rsidRDefault="00A61CDC" w:rsidP="00A61CDC">
            <w:pPr>
              <w:spacing w:line="240" w:lineRule="auto"/>
              <w:rPr>
                <w:sz w:val="20"/>
                <w:szCs w:val="20"/>
                <w:lang w:val="en-US"/>
              </w:rPr>
            </w:pPr>
            <w:r w:rsidRPr="00A61CDC">
              <w:rPr>
                <w:sz w:val="20"/>
                <w:szCs w:val="20"/>
                <w:lang w:val="en-US"/>
              </w:rPr>
              <w:t>Involves a Sponsoring/Cooperating Agency or Program</w:t>
            </w:r>
          </w:p>
        </w:tc>
      </w:tr>
      <w:tr w:rsidR="00A61CDC" w:rsidRPr="00A61CDC" w14:paraId="6CD2BD49" w14:textId="77777777" w:rsidTr="00A61CDC">
        <w:tc>
          <w:tcPr>
            <w:tcW w:w="444" w:type="dxa"/>
            <w:gridSpan w:val="3"/>
          </w:tcPr>
          <w:p w14:paraId="0D7D3866"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961" w:type="dxa"/>
            <w:gridSpan w:val="36"/>
          </w:tcPr>
          <w:p w14:paraId="17E950F0" w14:textId="77777777" w:rsidR="00A61CDC" w:rsidRPr="00A61CDC" w:rsidRDefault="00A61CDC" w:rsidP="00A61CDC">
            <w:pPr>
              <w:spacing w:line="240" w:lineRule="auto"/>
              <w:rPr>
                <w:sz w:val="20"/>
                <w:szCs w:val="20"/>
                <w:lang w:val="en-US"/>
              </w:rPr>
            </w:pPr>
            <w:r w:rsidRPr="00A61CDC">
              <w:rPr>
                <w:sz w:val="20"/>
                <w:szCs w:val="20"/>
                <w:lang w:val="en-US"/>
              </w:rPr>
              <w:t>Involves primary data (data that has not previously been gathered and that is gathered specifically and solely for the purpose of the research)</w:t>
            </w:r>
          </w:p>
        </w:tc>
      </w:tr>
      <w:tr w:rsidR="00A61CDC" w:rsidRPr="00A61CDC" w14:paraId="5DAF87F6" w14:textId="77777777" w:rsidTr="00A61CDC">
        <w:tc>
          <w:tcPr>
            <w:tcW w:w="444" w:type="dxa"/>
            <w:gridSpan w:val="3"/>
          </w:tcPr>
          <w:p w14:paraId="6BB478E7"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961" w:type="dxa"/>
            <w:gridSpan w:val="36"/>
          </w:tcPr>
          <w:p w14:paraId="058F189A" w14:textId="77777777" w:rsidR="00A61CDC" w:rsidRPr="00A61CDC" w:rsidRDefault="00A61CDC" w:rsidP="00A61CDC">
            <w:pPr>
              <w:spacing w:line="240" w:lineRule="auto"/>
              <w:rPr>
                <w:sz w:val="20"/>
                <w:szCs w:val="20"/>
                <w:lang w:val="en-US"/>
              </w:rPr>
            </w:pPr>
            <w:r w:rsidRPr="00A61CDC">
              <w:rPr>
                <w:sz w:val="20"/>
                <w:szCs w:val="20"/>
                <w:lang w:val="en-US"/>
              </w:rPr>
              <w:t>Involves secondary data (data that was previously collected for purposes outside of the project, i.e., organizational data/benchmarks that are collected on an ongoing basis as a measurement of performance trends)</w:t>
            </w:r>
          </w:p>
        </w:tc>
      </w:tr>
      <w:tr w:rsidR="00A61CDC" w:rsidRPr="00A61CDC" w14:paraId="5426CFD3" w14:textId="77777777" w:rsidTr="00A61CDC">
        <w:tc>
          <w:tcPr>
            <w:tcW w:w="444" w:type="dxa"/>
            <w:gridSpan w:val="3"/>
          </w:tcPr>
          <w:p w14:paraId="31FFD52A" w14:textId="77777777" w:rsidR="00A61CDC" w:rsidRPr="00A61CDC" w:rsidRDefault="00A61CDC" w:rsidP="00A61CDC">
            <w:pPr>
              <w:spacing w:line="240" w:lineRule="auto"/>
              <w:rPr>
                <w:sz w:val="20"/>
                <w:szCs w:val="20"/>
                <w:lang w:val="en-US"/>
              </w:rPr>
            </w:pPr>
            <w:r w:rsidRPr="00A61CDC">
              <w:rPr>
                <w:rFonts w:ascii="MS Gothic" w:eastAsia="MS Gothic" w:hAnsi="MS Gothic" w:cs="MS Gothic"/>
                <w:sz w:val="20"/>
                <w:szCs w:val="20"/>
                <w:shd w:val="clear" w:color="auto" w:fill="E7E6E6"/>
                <w:lang w:val="en-US"/>
              </w:rPr>
              <w:t>☒</w:t>
            </w:r>
          </w:p>
        </w:tc>
        <w:tc>
          <w:tcPr>
            <w:tcW w:w="8961" w:type="dxa"/>
            <w:gridSpan w:val="36"/>
          </w:tcPr>
          <w:p w14:paraId="3EA17C35" w14:textId="77777777" w:rsidR="00A61CDC" w:rsidRPr="00A61CDC" w:rsidRDefault="00A61CDC" w:rsidP="00A61CDC">
            <w:pPr>
              <w:spacing w:line="240" w:lineRule="auto"/>
              <w:rPr>
                <w:sz w:val="20"/>
                <w:szCs w:val="20"/>
                <w:lang w:val="en-US"/>
              </w:rPr>
            </w:pPr>
            <w:r w:rsidRPr="00A61CDC">
              <w:rPr>
                <w:sz w:val="20"/>
                <w:szCs w:val="20"/>
                <w:lang w:val="en-US"/>
              </w:rPr>
              <w:t>Human Subjects would be involved in the proposed activity as either:</w:t>
            </w:r>
          </w:p>
        </w:tc>
      </w:tr>
      <w:tr w:rsidR="00A61CDC" w:rsidRPr="00A61CDC" w14:paraId="7BD7CB66" w14:textId="77777777" w:rsidTr="00A61CDC">
        <w:tc>
          <w:tcPr>
            <w:tcW w:w="1619" w:type="dxa"/>
            <w:gridSpan w:val="9"/>
          </w:tcPr>
          <w:p w14:paraId="6FFFB1EF"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3F5A0753" w14:textId="77777777" w:rsidR="00A61CDC" w:rsidRPr="00A61CDC" w:rsidRDefault="00A61CDC" w:rsidP="00A61CDC">
            <w:pPr>
              <w:spacing w:line="240" w:lineRule="auto"/>
              <w:rPr>
                <w:sz w:val="20"/>
                <w:szCs w:val="20"/>
                <w:lang w:val="en-US"/>
              </w:rPr>
            </w:pPr>
            <w:r w:rsidRPr="00A61CDC">
              <w:rPr>
                <w:sz w:val="20"/>
                <w:szCs w:val="20"/>
                <w:lang w:val="en-US"/>
              </w:rPr>
              <w:t>None of the following,</w:t>
            </w:r>
          </w:p>
        </w:tc>
      </w:tr>
      <w:tr w:rsidR="00A61CDC" w:rsidRPr="00A61CDC" w14:paraId="2F027A5A" w14:textId="77777777" w:rsidTr="00A61CDC">
        <w:tc>
          <w:tcPr>
            <w:tcW w:w="1619" w:type="dxa"/>
            <w:gridSpan w:val="9"/>
          </w:tcPr>
          <w:p w14:paraId="20A2F680" w14:textId="77777777" w:rsidR="00A61CDC" w:rsidRPr="00A61CDC" w:rsidRDefault="00A61CDC" w:rsidP="00A61CDC">
            <w:pPr>
              <w:spacing w:line="240" w:lineRule="auto"/>
              <w:jc w:val="right"/>
              <w:rPr>
                <w:sz w:val="20"/>
                <w:szCs w:val="20"/>
                <w:lang w:val="en-US"/>
              </w:rPr>
            </w:pPr>
          </w:p>
        </w:tc>
        <w:tc>
          <w:tcPr>
            <w:tcW w:w="7786" w:type="dxa"/>
            <w:gridSpan w:val="30"/>
          </w:tcPr>
          <w:p w14:paraId="26D75C73" w14:textId="77777777" w:rsidR="00A61CDC" w:rsidRPr="00A61CDC" w:rsidRDefault="00A61CDC" w:rsidP="00A61CDC">
            <w:pPr>
              <w:spacing w:line="240" w:lineRule="auto"/>
              <w:rPr>
                <w:sz w:val="20"/>
                <w:szCs w:val="20"/>
                <w:lang w:val="en-US"/>
              </w:rPr>
            </w:pPr>
            <w:r w:rsidRPr="00A61CDC">
              <w:rPr>
                <w:b/>
                <w:sz w:val="20"/>
                <w:szCs w:val="20"/>
                <w:lang w:val="en-US"/>
              </w:rPr>
              <w:t xml:space="preserve">or INCLUDING Vulnerable Persons: </w:t>
            </w:r>
            <w:r w:rsidRPr="00A61CDC">
              <w:rPr>
                <w:i/>
                <w:sz w:val="18"/>
                <w:szCs w:val="18"/>
                <w:lang w:val="en-US"/>
              </w:rPr>
              <w:t>(select all that apply)</w:t>
            </w:r>
          </w:p>
        </w:tc>
      </w:tr>
      <w:tr w:rsidR="00A61CDC" w:rsidRPr="00A61CDC" w14:paraId="33CCD005" w14:textId="77777777" w:rsidTr="00A61CDC">
        <w:tc>
          <w:tcPr>
            <w:tcW w:w="1619" w:type="dxa"/>
            <w:gridSpan w:val="9"/>
          </w:tcPr>
          <w:p w14:paraId="0D1C889E"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1AB1D889" w14:textId="77777777" w:rsidR="00A61CDC" w:rsidRPr="00A61CDC" w:rsidRDefault="00A61CDC" w:rsidP="00A61CDC">
            <w:pPr>
              <w:spacing w:line="240" w:lineRule="auto"/>
              <w:rPr>
                <w:sz w:val="20"/>
                <w:szCs w:val="20"/>
                <w:lang w:val="en-US"/>
              </w:rPr>
            </w:pPr>
            <w:r w:rsidRPr="00A61CDC">
              <w:rPr>
                <w:sz w:val="20"/>
                <w:szCs w:val="20"/>
                <w:lang w:val="en-US"/>
              </w:rPr>
              <w:t>Minors (&lt;18 Years)</w:t>
            </w:r>
          </w:p>
        </w:tc>
      </w:tr>
      <w:tr w:rsidR="00A61CDC" w:rsidRPr="00A61CDC" w14:paraId="689B41B1" w14:textId="77777777" w:rsidTr="00A61CDC">
        <w:tc>
          <w:tcPr>
            <w:tcW w:w="1619" w:type="dxa"/>
            <w:gridSpan w:val="9"/>
          </w:tcPr>
          <w:p w14:paraId="535517E6"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0282A25B" w14:textId="77777777" w:rsidR="00A61CDC" w:rsidRPr="00A61CDC" w:rsidRDefault="00A61CDC" w:rsidP="00A61CDC">
            <w:pPr>
              <w:spacing w:line="240" w:lineRule="auto"/>
              <w:rPr>
                <w:sz w:val="20"/>
                <w:szCs w:val="20"/>
                <w:lang w:val="en-US"/>
              </w:rPr>
            </w:pPr>
            <w:r w:rsidRPr="00A61CDC">
              <w:rPr>
                <w:sz w:val="20"/>
                <w:szCs w:val="20"/>
                <w:lang w:val="en-US"/>
              </w:rPr>
              <w:t>Prisoners</w:t>
            </w:r>
          </w:p>
        </w:tc>
      </w:tr>
      <w:tr w:rsidR="00A61CDC" w:rsidRPr="00A61CDC" w14:paraId="02C16D03" w14:textId="77777777" w:rsidTr="00A61CDC">
        <w:tc>
          <w:tcPr>
            <w:tcW w:w="1619" w:type="dxa"/>
            <w:gridSpan w:val="9"/>
          </w:tcPr>
          <w:p w14:paraId="27340BD4"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12B69D68" w14:textId="77777777" w:rsidR="00A61CDC" w:rsidRPr="00A61CDC" w:rsidRDefault="00A61CDC" w:rsidP="00A61CDC">
            <w:pPr>
              <w:spacing w:line="240" w:lineRule="auto"/>
              <w:rPr>
                <w:sz w:val="20"/>
                <w:szCs w:val="20"/>
                <w:lang w:val="en-US"/>
              </w:rPr>
            </w:pPr>
            <w:r w:rsidRPr="00A61CDC">
              <w:rPr>
                <w:sz w:val="20"/>
                <w:szCs w:val="20"/>
                <w:lang w:val="en-US"/>
              </w:rPr>
              <w:t>Pregnant Women</w:t>
            </w:r>
          </w:p>
        </w:tc>
      </w:tr>
      <w:tr w:rsidR="00A61CDC" w:rsidRPr="00A61CDC" w14:paraId="6A095647" w14:textId="77777777" w:rsidTr="00A61CDC">
        <w:tc>
          <w:tcPr>
            <w:tcW w:w="1619" w:type="dxa"/>
            <w:gridSpan w:val="9"/>
          </w:tcPr>
          <w:p w14:paraId="517FB17A"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2AC887AA" w14:textId="77777777" w:rsidR="00A61CDC" w:rsidRPr="00A61CDC" w:rsidRDefault="00A61CDC" w:rsidP="00A61CDC">
            <w:pPr>
              <w:spacing w:line="240" w:lineRule="auto"/>
              <w:rPr>
                <w:sz w:val="20"/>
                <w:szCs w:val="20"/>
                <w:lang w:val="en-US"/>
              </w:rPr>
            </w:pPr>
            <w:r w:rsidRPr="00A61CDC">
              <w:rPr>
                <w:sz w:val="20"/>
                <w:szCs w:val="20"/>
                <w:lang w:val="en-US"/>
              </w:rPr>
              <w:t>Persons with a developmental disability</w:t>
            </w:r>
          </w:p>
        </w:tc>
      </w:tr>
      <w:tr w:rsidR="00A61CDC" w:rsidRPr="00A61CDC" w14:paraId="7047D615" w14:textId="77777777" w:rsidTr="00A61CDC">
        <w:tc>
          <w:tcPr>
            <w:tcW w:w="1619" w:type="dxa"/>
            <w:gridSpan w:val="9"/>
          </w:tcPr>
          <w:p w14:paraId="033FD39D"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42A5DE24" w14:textId="77777777" w:rsidR="00A61CDC" w:rsidRPr="00A61CDC" w:rsidRDefault="00A61CDC" w:rsidP="00A61CDC">
            <w:pPr>
              <w:spacing w:line="240" w:lineRule="auto"/>
              <w:rPr>
                <w:sz w:val="20"/>
                <w:szCs w:val="20"/>
                <w:lang w:val="en-US"/>
              </w:rPr>
            </w:pPr>
            <w:r w:rsidRPr="00A61CDC">
              <w:rPr>
                <w:sz w:val="20"/>
                <w:szCs w:val="20"/>
                <w:lang w:val="en-US"/>
              </w:rPr>
              <w:t>Persons with a cognitive impairment</w:t>
            </w:r>
          </w:p>
        </w:tc>
      </w:tr>
      <w:tr w:rsidR="00A61CDC" w:rsidRPr="00A61CDC" w14:paraId="158B2059" w14:textId="77777777" w:rsidTr="00A61CDC">
        <w:tc>
          <w:tcPr>
            <w:tcW w:w="1619" w:type="dxa"/>
            <w:gridSpan w:val="9"/>
          </w:tcPr>
          <w:p w14:paraId="0EECCDA8"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2D9A5A68" w14:textId="77777777" w:rsidR="00A61CDC" w:rsidRPr="00A61CDC" w:rsidRDefault="00A61CDC" w:rsidP="00A61CDC">
            <w:pPr>
              <w:spacing w:line="240" w:lineRule="auto"/>
              <w:rPr>
                <w:sz w:val="20"/>
                <w:szCs w:val="20"/>
                <w:lang w:val="en-US"/>
              </w:rPr>
            </w:pPr>
            <w:r w:rsidRPr="00A61CDC">
              <w:rPr>
                <w:sz w:val="20"/>
                <w:szCs w:val="20"/>
                <w:lang w:val="en-US"/>
              </w:rPr>
              <w:t>Persons with economic disadvantage</w:t>
            </w:r>
          </w:p>
        </w:tc>
      </w:tr>
      <w:tr w:rsidR="00A61CDC" w:rsidRPr="00A61CDC" w14:paraId="6624C842" w14:textId="77777777" w:rsidTr="00A61CDC">
        <w:tc>
          <w:tcPr>
            <w:tcW w:w="1619" w:type="dxa"/>
            <w:gridSpan w:val="9"/>
          </w:tcPr>
          <w:p w14:paraId="1564C4A3"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55D84D92" w14:textId="77777777" w:rsidR="00A61CDC" w:rsidRPr="00A61CDC" w:rsidRDefault="00A61CDC" w:rsidP="00A61CDC">
            <w:pPr>
              <w:spacing w:line="240" w:lineRule="auto"/>
              <w:rPr>
                <w:sz w:val="20"/>
                <w:szCs w:val="20"/>
                <w:lang w:val="en-US"/>
              </w:rPr>
            </w:pPr>
            <w:r w:rsidRPr="00A61CDC">
              <w:rPr>
                <w:sz w:val="20"/>
                <w:szCs w:val="20"/>
                <w:lang w:val="en-US"/>
              </w:rPr>
              <w:t>Persons with educational disadvantage</w:t>
            </w:r>
          </w:p>
        </w:tc>
      </w:tr>
      <w:tr w:rsidR="00A61CDC" w:rsidRPr="00A61CDC" w14:paraId="50F4BE25" w14:textId="77777777" w:rsidTr="00A61CDC">
        <w:tc>
          <w:tcPr>
            <w:tcW w:w="1619" w:type="dxa"/>
            <w:gridSpan w:val="9"/>
          </w:tcPr>
          <w:p w14:paraId="2C236D3C"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662267CB" w14:textId="77777777" w:rsidR="00A61CDC" w:rsidRPr="00A61CDC" w:rsidRDefault="00A61CDC" w:rsidP="00A61CDC">
            <w:pPr>
              <w:spacing w:line="240" w:lineRule="auto"/>
              <w:rPr>
                <w:sz w:val="20"/>
                <w:szCs w:val="20"/>
                <w:lang w:val="en-US"/>
              </w:rPr>
            </w:pPr>
            <w:r w:rsidRPr="00A61CDC">
              <w:rPr>
                <w:sz w:val="20"/>
                <w:szCs w:val="20"/>
                <w:lang w:val="en-US"/>
              </w:rPr>
              <w:t>Persons employed by the Sponsoring/Cooperating Agency</w:t>
            </w:r>
          </w:p>
        </w:tc>
      </w:tr>
      <w:tr w:rsidR="00A61CDC" w:rsidRPr="00A61CDC" w14:paraId="7D80933A" w14:textId="77777777" w:rsidTr="00A61CDC">
        <w:tc>
          <w:tcPr>
            <w:tcW w:w="1619" w:type="dxa"/>
            <w:gridSpan w:val="9"/>
          </w:tcPr>
          <w:p w14:paraId="582F84C1"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7786" w:type="dxa"/>
            <w:gridSpan w:val="30"/>
          </w:tcPr>
          <w:p w14:paraId="3204CEDC" w14:textId="77777777" w:rsidR="00A61CDC" w:rsidRPr="00A61CDC" w:rsidRDefault="00A61CDC" w:rsidP="00A61CDC">
            <w:pPr>
              <w:spacing w:line="240" w:lineRule="auto"/>
              <w:rPr>
                <w:sz w:val="20"/>
                <w:szCs w:val="20"/>
                <w:lang w:val="en-US"/>
              </w:rPr>
            </w:pPr>
            <w:r w:rsidRPr="00A61CDC">
              <w:rPr>
                <w:sz w:val="20"/>
                <w:szCs w:val="20"/>
                <w:lang w:val="en-US"/>
              </w:rPr>
              <w:t>University of Mary Students</w:t>
            </w:r>
          </w:p>
        </w:tc>
      </w:tr>
      <w:tr w:rsidR="00A61CDC" w:rsidRPr="00A61CDC" w14:paraId="639636CA" w14:textId="77777777" w:rsidTr="00A61CDC">
        <w:tc>
          <w:tcPr>
            <w:tcW w:w="1619" w:type="dxa"/>
            <w:gridSpan w:val="9"/>
          </w:tcPr>
          <w:p w14:paraId="489D18F2" w14:textId="77777777" w:rsidR="00A61CDC" w:rsidRPr="00A61CDC" w:rsidRDefault="00A61CDC" w:rsidP="00A61CDC">
            <w:pPr>
              <w:spacing w:line="240" w:lineRule="auto"/>
              <w:jc w:val="right"/>
              <w:rPr>
                <w:sz w:val="20"/>
                <w:szCs w:val="20"/>
                <w:lang w:val="en-US"/>
              </w:rPr>
            </w:pPr>
            <w:r w:rsidRPr="00A61CDC">
              <w:rPr>
                <w:rFonts w:ascii="MS Gothic" w:eastAsia="MS Gothic" w:hAnsi="MS Gothic" w:cs="MS Gothic"/>
                <w:sz w:val="20"/>
                <w:szCs w:val="20"/>
                <w:shd w:val="clear" w:color="auto" w:fill="E7E6E6"/>
                <w:lang w:val="en-US"/>
              </w:rPr>
              <w:t>☐</w:t>
            </w:r>
          </w:p>
        </w:tc>
        <w:tc>
          <w:tcPr>
            <w:tcW w:w="2250" w:type="dxa"/>
            <w:gridSpan w:val="15"/>
          </w:tcPr>
          <w:p w14:paraId="4DD2E5F0" w14:textId="77777777" w:rsidR="00A61CDC" w:rsidRPr="00A61CDC" w:rsidRDefault="00A61CDC" w:rsidP="00A61CDC">
            <w:pPr>
              <w:spacing w:line="240" w:lineRule="auto"/>
              <w:rPr>
                <w:sz w:val="20"/>
                <w:szCs w:val="20"/>
                <w:lang w:val="en-US"/>
              </w:rPr>
            </w:pPr>
            <w:r w:rsidRPr="00A61CDC">
              <w:rPr>
                <w:sz w:val="20"/>
                <w:szCs w:val="20"/>
                <w:lang w:val="en-US"/>
              </w:rPr>
              <w:t>Other (please explain):</w:t>
            </w:r>
          </w:p>
        </w:tc>
        <w:tc>
          <w:tcPr>
            <w:tcW w:w="5536" w:type="dxa"/>
            <w:gridSpan w:val="15"/>
            <w:tcBorders>
              <w:bottom w:val="single" w:sz="4" w:space="0" w:color="000000"/>
            </w:tcBorders>
          </w:tcPr>
          <w:p w14:paraId="2ECC02DA"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bl>
    <w:p w14:paraId="14C0DC2C" w14:textId="77777777" w:rsidR="00A61CDC" w:rsidRPr="00A61CDC" w:rsidRDefault="00A61CDC" w:rsidP="00A61CDC">
      <w:pPr>
        <w:spacing w:after="120" w:line="240" w:lineRule="auto"/>
        <w:rPr>
          <w:rFonts w:ascii="MS Gothic" w:eastAsia="MS Gothic" w:hAnsi="MS Gothic" w:cs="MS Gothic"/>
          <w:sz w:val="20"/>
          <w:szCs w:val="20"/>
          <w:lang w:val="en-US"/>
        </w:rPr>
      </w:pPr>
    </w:p>
    <w:p w14:paraId="45CB2FF8" w14:textId="77777777" w:rsidR="00A61CDC" w:rsidRPr="00A61CDC" w:rsidRDefault="00A61CDC" w:rsidP="00A61CDC">
      <w:pPr>
        <w:spacing w:line="240" w:lineRule="auto"/>
        <w:rPr>
          <w:b/>
          <w:sz w:val="20"/>
          <w:szCs w:val="20"/>
          <w:lang w:val="en-US"/>
        </w:rPr>
      </w:pPr>
      <w:r w:rsidRPr="00A61CDC">
        <w:rPr>
          <w:b/>
          <w:sz w:val="20"/>
          <w:szCs w:val="20"/>
          <w:lang w:val="en-US"/>
        </w:rPr>
        <w:t>Please proceed to the Project Investigator Signature Page.</w:t>
      </w:r>
    </w:p>
    <w:p w14:paraId="1EFC0879" w14:textId="77777777" w:rsidR="00A61CDC" w:rsidRPr="00A61CDC" w:rsidRDefault="00A61CDC" w:rsidP="00A61CDC">
      <w:pPr>
        <w:spacing w:line="240" w:lineRule="auto"/>
        <w:jc w:val="center"/>
        <w:rPr>
          <w:b/>
          <w:sz w:val="20"/>
          <w:szCs w:val="20"/>
          <w:lang w:val="en-US"/>
        </w:rPr>
      </w:pPr>
      <w:r w:rsidRPr="00A61CDC">
        <w:rPr>
          <w:rFonts w:ascii="Times New Roman" w:eastAsia="Times New Roman" w:hAnsi="Times New Roman" w:cs="Times New Roman"/>
          <w:sz w:val="24"/>
          <w:szCs w:val="24"/>
          <w:lang w:val="en-US"/>
        </w:rPr>
        <w:br w:type="page"/>
      </w:r>
      <w:r w:rsidRPr="00A61CDC">
        <w:rPr>
          <w:b/>
          <w:sz w:val="20"/>
          <w:szCs w:val="20"/>
          <w:lang w:val="en-US"/>
        </w:rPr>
        <w:lastRenderedPageBreak/>
        <w:t>PROJECT INVESTIGATOR SIGNATURE PAGE</w:t>
      </w:r>
    </w:p>
    <w:p w14:paraId="45DDD975" w14:textId="77777777" w:rsidR="00A61CDC" w:rsidRPr="00A61CDC" w:rsidRDefault="00A61CDC" w:rsidP="00A61CDC">
      <w:pPr>
        <w:spacing w:line="240" w:lineRule="auto"/>
        <w:rPr>
          <w:sz w:val="20"/>
          <w:szCs w:val="20"/>
          <w:lang w:val="en-US"/>
        </w:rPr>
      </w:pPr>
    </w:p>
    <w:p w14:paraId="6AEC2CA0" w14:textId="77777777" w:rsidR="00A61CDC" w:rsidRPr="00A61CDC" w:rsidRDefault="00A61CDC" w:rsidP="00A61CDC">
      <w:pPr>
        <w:spacing w:line="240" w:lineRule="auto"/>
        <w:rPr>
          <w:sz w:val="20"/>
          <w:szCs w:val="20"/>
          <w:lang w:val="en-US"/>
        </w:rPr>
      </w:pPr>
      <w:r w:rsidRPr="00A61CDC">
        <w:rPr>
          <w:sz w:val="20"/>
          <w:szCs w:val="20"/>
          <w:lang w:val="en-US"/>
        </w:rPr>
        <w:t>The policies and procedures on use of human subjects for research at the University of Mary apply to all activities involving use of human subjects and performed by persons conducting such activities under the auspices of the University. Research activities involving human subjects are initiated once review and approval by the Institutional Review Committee is received.</w:t>
      </w:r>
    </w:p>
    <w:p w14:paraId="0178EF23" w14:textId="77777777" w:rsidR="00A61CDC" w:rsidRPr="00A61CDC" w:rsidRDefault="00A61CDC" w:rsidP="00A61CDC">
      <w:pPr>
        <w:spacing w:line="240" w:lineRule="auto"/>
        <w:rPr>
          <w:sz w:val="20"/>
          <w:szCs w:val="20"/>
          <w:lang w:val="en-US"/>
        </w:rPr>
      </w:pPr>
    </w:p>
    <w:p w14:paraId="177AD2AE" w14:textId="77777777" w:rsidR="00A61CDC" w:rsidRPr="00A61CDC" w:rsidRDefault="00A61CDC" w:rsidP="00A61CDC">
      <w:pPr>
        <w:spacing w:line="240" w:lineRule="auto"/>
        <w:rPr>
          <w:sz w:val="20"/>
          <w:szCs w:val="20"/>
          <w:lang w:val="en-US"/>
        </w:rPr>
      </w:pPr>
      <w:r w:rsidRPr="00A61CDC">
        <w:rPr>
          <w:sz w:val="20"/>
          <w:szCs w:val="20"/>
          <w:lang w:val="en-US"/>
        </w:rPr>
        <w:t>My signature below certifies that I have reviewed the institution’s policies and procedures on research involving human subjects. I understand my responsibilities and agree to abide by the provisions of these policies and procedures.</w:t>
      </w:r>
    </w:p>
    <w:p w14:paraId="5DF12332" w14:textId="77777777" w:rsidR="00A61CDC" w:rsidRPr="00A61CDC" w:rsidRDefault="00A61CDC" w:rsidP="00A61CDC">
      <w:pPr>
        <w:spacing w:line="240" w:lineRule="auto"/>
        <w:rPr>
          <w:sz w:val="20"/>
          <w:szCs w:val="20"/>
          <w:lang w:val="en-US"/>
        </w:rPr>
      </w:pPr>
    </w:p>
    <w:p w14:paraId="06E00D2C" w14:textId="77777777" w:rsidR="00A61CDC" w:rsidRPr="00A61CDC" w:rsidRDefault="00A61CDC" w:rsidP="00A61CDC">
      <w:pPr>
        <w:spacing w:line="240" w:lineRule="auto"/>
        <w:rPr>
          <w:sz w:val="20"/>
          <w:szCs w:val="20"/>
          <w:lang w:val="en-US"/>
        </w:rPr>
      </w:pPr>
      <w:r w:rsidRPr="00A61CDC">
        <w:rPr>
          <w:b/>
          <w:sz w:val="20"/>
          <w:szCs w:val="20"/>
          <w:lang w:val="en-US"/>
        </w:rPr>
        <w:t xml:space="preserve">For Student Projects - please enter in the designated space: </w:t>
      </w:r>
      <w:r w:rsidRPr="00A61CDC">
        <w:rPr>
          <w:i/>
          <w:sz w:val="16"/>
          <w:szCs w:val="16"/>
          <w:lang w:val="en-US"/>
        </w:rPr>
        <w:t>(this entry serves as your electronic signature)</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3600"/>
        <w:gridCol w:w="270"/>
        <w:gridCol w:w="3420"/>
        <w:gridCol w:w="248"/>
        <w:gridCol w:w="1822"/>
      </w:tblGrid>
      <w:tr w:rsidR="00A61CDC" w:rsidRPr="00A61CDC" w14:paraId="58210D03" w14:textId="77777777" w:rsidTr="00A61CDC">
        <w:trPr>
          <w:trHeight w:val="500"/>
        </w:trPr>
        <w:tc>
          <w:tcPr>
            <w:tcW w:w="3600" w:type="dxa"/>
            <w:tcBorders>
              <w:top w:val="single" w:sz="12" w:space="0" w:color="000000"/>
              <w:bottom w:val="single" w:sz="4" w:space="0" w:color="000000"/>
            </w:tcBorders>
            <w:vAlign w:val="bottom"/>
          </w:tcPr>
          <w:p w14:paraId="5C65FE3D" w14:textId="77777777" w:rsidR="00A61CDC" w:rsidRPr="00A61CDC" w:rsidRDefault="00A61CDC" w:rsidP="00A61CDC">
            <w:pPr>
              <w:spacing w:line="240" w:lineRule="auto"/>
              <w:rPr>
                <w:sz w:val="20"/>
                <w:szCs w:val="20"/>
                <w:lang w:val="en-US"/>
              </w:rPr>
            </w:pPr>
            <w:r w:rsidRPr="00A61CDC">
              <w:rPr>
                <w:sz w:val="20"/>
                <w:szCs w:val="20"/>
                <w:lang w:val="en-US"/>
              </w:rPr>
              <w:t>Beth Hunt</w:t>
            </w:r>
          </w:p>
        </w:tc>
        <w:tc>
          <w:tcPr>
            <w:tcW w:w="270" w:type="dxa"/>
            <w:tcBorders>
              <w:top w:val="single" w:sz="12" w:space="0" w:color="000000"/>
            </w:tcBorders>
            <w:vAlign w:val="bottom"/>
          </w:tcPr>
          <w:p w14:paraId="4FD75F46" w14:textId="77777777" w:rsidR="00A61CDC" w:rsidRPr="00A61CDC" w:rsidRDefault="00A61CDC" w:rsidP="00A61CDC">
            <w:pPr>
              <w:spacing w:line="240" w:lineRule="auto"/>
              <w:rPr>
                <w:sz w:val="4"/>
                <w:szCs w:val="4"/>
                <w:lang w:val="en-US"/>
              </w:rPr>
            </w:pPr>
          </w:p>
        </w:tc>
        <w:tc>
          <w:tcPr>
            <w:tcW w:w="3420" w:type="dxa"/>
            <w:tcBorders>
              <w:top w:val="single" w:sz="12" w:space="0" w:color="000000"/>
              <w:bottom w:val="single" w:sz="4" w:space="0" w:color="000000"/>
            </w:tcBorders>
            <w:vAlign w:val="bottom"/>
          </w:tcPr>
          <w:p w14:paraId="146ED69A" w14:textId="77777777" w:rsidR="00A61CDC" w:rsidRPr="00A61CDC" w:rsidRDefault="00A61CDC" w:rsidP="00A61CDC">
            <w:pPr>
              <w:spacing w:line="240" w:lineRule="auto"/>
              <w:rPr>
                <w:sz w:val="20"/>
                <w:szCs w:val="20"/>
                <w:lang w:val="en-US"/>
              </w:rPr>
            </w:pPr>
            <w:r w:rsidRPr="00A61CDC">
              <w:rPr>
                <w:sz w:val="20"/>
                <w:szCs w:val="20"/>
                <w:lang w:val="en-US"/>
              </w:rPr>
              <w:t>Bahunt@umary.edu</w:t>
            </w:r>
          </w:p>
        </w:tc>
        <w:tc>
          <w:tcPr>
            <w:tcW w:w="248" w:type="dxa"/>
            <w:tcBorders>
              <w:top w:val="single" w:sz="12" w:space="0" w:color="000000"/>
            </w:tcBorders>
            <w:vAlign w:val="bottom"/>
          </w:tcPr>
          <w:p w14:paraId="7B2B8112" w14:textId="77777777" w:rsidR="00A61CDC" w:rsidRPr="00A61CDC" w:rsidRDefault="00A61CDC" w:rsidP="00A61CDC">
            <w:pPr>
              <w:spacing w:line="240" w:lineRule="auto"/>
              <w:rPr>
                <w:sz w:val="4"/>
                <w:szCs w:val="4"/>
                <w:lang w:val="en-US"/>
              </w:rPr>
            </w:pPr>
          </w:p>
        </w:tc>
        <w:tc>
          <w:tcPr>
            <w:tcW w:w="1822" w:type="dxa"/>
            <w:tcBorders>
              <w:top w:val="single" w:sz="12" w:space="0" w:color="000000"/>
              <w:bottom w:val="single" w:sz="4" w:space="0" w:color="000000"/>
            </w:tcBorders>
            <w:vAlign w:val="bottom"/>
          </w:tcPr>
          <w:p w14:paraId="4F039968"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12/15/19</w:t>
            </w:r>
          </w:p>
        </w:tc>
      </w:tr>
      <w:tr w:rsidR="00A61CDC" w:rsidRPr="00A61CDC" w14:paraId="0E7CBD13" w14:textId="77777777" w:rsidTr="00A61CDC">
        <w:tc>
          <w:tcPr>
            <w:tcW w:w="3600" w:type="dxa"/>
            <w:tcBorders>
              <w:top w:val="single" w:sz="4" w:space="0" w:color="000000"/>
            </w:tcBorders>
          </w:tcPr>
          <w:p w14:paraId="06FD0AF4"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0" w:type="dxa"/>
          </w:tcPr>
          <w:p w14:paraId="3499E478"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0EDEA16B" w14:textId="77777777" w:rsidR="00A61CDC" w:rsidRPr="00A61CDC" w:rsidRDefault="00A61CDC" w:rsidP="00A61CDC">
            <w:pPr>
              <w:spacing w:line="240" w:lineRule="auto"/>
              <w:rPr>
                <w:sz w:val="20"/>
                <w:szCs w:val="20"/>
                <w:lang w:val="en-US"/>
              </w:rPr>
            </w:pPr>
            <w:r w:rsidRPr="00A61CDC">
              <w:rPr>
                <w:sz w:val="20"/>
                <w:szCs w:val="20"/>
                <w:lang w:val="en-US"/>
              </w:rPr>
              <w:t>University of Mary Email</w:t>
            </w:r>
          </w:p>
        </w:tc>
        <w:tc>
          <w:tcPr>
            <w:tcW w:w="248" w:type="dxa"/>
          </w:tcPr>
          <w:p w14:paraId="0DE346D6"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632145B9"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3A978102" w14:textId="77777777" w:rsidTr="00A61CDC">
        <w:trPr>
          <w:trHeight w:val="460"/>
        </w:trPr>
        <w:tc>
          <w:tcPr>
            <w:tcW w:w="3600" w:type="dxa"/>
            <w:tcBorders>
              <w:bottom w:val="single" w:sz="4" w:space="0" w:color="000000"/>
            </w:tcBorders>
            <w:vAlign w:val="bottom"/>
          </w:tcPr>
          <w:p w14:paraId="626E46D6" w14:textId="77777777" w:rsidR="00A61CDC" w:rsidRPr="00A61CDC" w:rsidRDefault="00A61CDC" w:rsidP="00A61CDC">
            <w:pPr>
              <w:spacing w:line="240" w:lineRule="auto"/>
              <w:rPr>
                <w:sz w:val="20"/>
                <w:szCs w:val="20"/>
                <w:lang w:val="en-US"/>
              </w:rPr>
            </w:pPr>
            <w:r w:rsidRPr="00A61CDC">
              <w:rPr>
                <w:sz w:val="20"/>
                <w:szCs w:val="20"/>
                <w:lang w:val="en-US"/>
              </w:rPr>
              <w:t>Nicole Brunelle</w:t>
            </w:r>
          </w:p>
        </w:tc>
        <w:tc>
          <w:tcPr>
            <w:tcW w:w="270" w:type="dxa"/>
            <w:vAlign w:val="bottom"/>
          </w:tcPr>
          <w:p w14:paraId="3BA05DC7" w14:textId="77777777" w:rsidR="00A61CDC" w:rsidRPr="00A61CDC" w:rsidRDefault="00A61CDC" w:rsidP="00A61CDC">
            <w:pPr>
              <w:spacing w:line="240" w:lineRule="auto"/>
              <w:rPr>
                <w:sz w:val="4"/>
                <w:szCs w:val="4"/>
                <w:lang w:val="en-US"/>
              </w:rPr>
            </w:pPr>
          </w:p>
        </w:tc>
        <w:tc>
          <w:tcPr>
            <w:tcW w:w="3420" w:type="dxa"/>
            <w:tcBorders>
              <w:bottom w:val="single" w:sz="4" w:space="0" w:color="000000"/>
            </w:tcBorders>
            <w:vAlign w:val="bottom"/>
          </w:tcPr>
          <w:p w14:paraId="123A7390" w14:textId="77777777" w:rsidR="00A61CDC" w:rsidRPr="00A61CDC" w:rsidRDefault="00A61CDC" w:rsidP="00A61CDC">
            <w:pPr>
              <w:spacing w:line="240" w:lineRule="auto"/>
              <w:rPr>
                <w:sz w:val="20"/>
                <w:szCs w:val="20"/>
                <w:lang w:val="en-US"/>
              </w:rPr>
            </w:pPr>
            <w:r w:rsidRPr="00A61CDC">
              <w:rPr>
                <w:sz w:val="20"/>
                <w:szCs w:val="20"/>
                <w:lang w:val="en-US"/>
              </w:rPr>
              <w:t>Nmbrunelle1@umary.edu</w:t>
            </w:r>
          </w:p>
        </w:tc>
        <w:tc>
          <w:tcPr>
            <w:tcW w:w="248" w:type="dxa"/>
            <w:vAlign w:val="bottom"/>
          </w:tcPr>
          <w:p w14:paraId="67700DBD"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50CBEEDD"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12/15/19</w:t>
            </w:r>
          </w:p>
        </w:tc>
      </w:tr>
      <w:tr w:rsidR="00A61CDC" w:rsidRPr="00A61CDC" w14:paraId="4D23F04B" w14:textId="77777777" w:rsidTr="00A61CDC">
        <w:tc>
          <w:tcPr>
            <w:tcW w:w="3600" w:type="dxa"/>
            <w:tcBorders>
              <w:top w:val="single" w:sz="4" w:space="0" w:color="000000"/>
            </w:tcBorders>
          </w:tcPr>
          <w:p w14:paraId="613CF2B4"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0" w:type="dxa"/>
          </w:tcPr>
          <w:p w14:paraId="7A37E071"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4CAA5552" w14:textId="77777777" w:rsidR="00A61CDC" w:rsidRPr="00A61CDC" w:rsidRDefault="00A61CDC" w:rsidP="00A61CDC">
            <w:pPr>
              <w:spacing w:line="240" w:lineRule="auto"/>
              <w:rPr>
                <w:sz w:val="20"/>
                <w:szCs w:val="20"/>
                <w:lang w:val="en-US"/>
              </w:rPr>
            </w:pPr>
            <w:r w:rsidRPr="00A61CDC">
              <w:rPr>
                <w:sz w:val="20"/>
                <w:szCs w:val="20"/>
                <w:lang w:val="en-US"/>
              </w:rPr>
              <w:t>University of Mary Email</w:t>
            </w:r>
          </w:p>
        </w:tc>
        <w:tc>
          <w:tcPr>
            <w:tcW w:w="248" w:type="dxa"/>
          </w:tcPr>
          <w:p w14:paraId="3D9817CF"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0ED6450E"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69BE61F0" w14:textId="77777777" w:rsidTr="00A61CDC">
        <w:trPr>
          <w:trHeight w:val="480"/>
        </w:trPr>
        <w:tc>
          <w:tcPr>
            <w:tcW w:w="3600" w:type="dxa"/>
            <w:tcBorders>
              <w:bottom w:val="single" w:sz="4" w:space="0" w:color="000000"/>
            </w:tcBorders>
            <w:vAlign w:val="bottom"/>
          </w:tcPr>
          <w:p w14:paraId="76C64EA6" w14:textId="77777777" w:rsidR="00A61CDC" w:rsidRPr="00A61CDC" w:rsidRDefault="00A61CDC" w:rsidP="00A61CDC">
            <w:pPr>
              <w:spacing w:line="240" w:lineRule="auto"/>
              <w:rPr>
                <w:sz w:val="20"/>
                <w:szCs w:val="20"/>
                <w:lang w:val="en-US"/>
              </w:rPr>
            </w:pPr>
            <w:r w:rsidRPr="00A61CDC">
              <w:rPr>
                <w:sz w:val="20"/>
                <w:szCs w:val="20"/>
                <w:lang w:val="en-US"/>
              </w:rPr>
              <w:t>Max Bunkers</w:t>
            </w:r>
          </w:p>
        </w:tc>
        <w:tc>
          <w:tcPr>
            <w:tcW w:w="270" w:type="dxa"/>
            <w:vAlign w:val="bottom"/>
          </w:tcPr>
          <w:p w14:paraId="30C43B9A" w14:textId="77777777" w:rsidR="00A61CDC" w:rsidRPr="00A61CDC" w:rsidRDefault="00A61CDC" w:rsidP="00A61CDC">
            <w:pPr>
              <w:spacing w:line="240" w:lineRule="auto"/>
              <w:rPr>
                <w:sz w:val="4"/>
                <w:szCs w:val="4"/>
                <w:lang w:val="en-US"/>
              </w:rPr>
            </w:pPr>
          </w:p>
        </w:tc>
        <w:tc>
          <w:tcPr>
            <w:tcW w:w="3420" w:type="dxa"/>
            <w:tcBorders>
              <w:bottom w:val="single" w:sz="4" w:space="0" w:color="000000"/>
            </w:tcBorders>
            <w:vAlign w:val="bottom"/>
          </w:tcPr>
          <w:p w14:paraId="732F622D" w14:textId="77777777" w:rsidR="00A61CDC" w:rsidRPr="00A61CDC" w:rsidRDefault="00A61CDC" w:rsidP="00A61CDC">
            <w:pPr>
              <w:spacing w:line="240" w:lineRule="auto"/>
              <w:rPr>
                <w:sz w:val="20"/>
                <w:szCs w:val="20"/>
                <w:lang w:val="en-US"/>
              </w:rPr>
            </w:pPr>
            <w:r w:rsidRPr="00A61CDC">
              <w:rPr>
                <w:sz w:val="20"/>
                <w:szCs w:val="20"/>
                <w:lang w:val="en-US"/>
              </w:rPr>
              <w:t>Mdbunkers1@umary.edu</w:t>
            </w:r>
          </w:p>
        </w:tc>
        <w:tc>
          <w:tcPr>
            <w:tcW w:w="248" w:type="dxa"/>
            <w:vAlign w:val="bottom"/>
          </w:tcPr>
          <w:p w14:paraId="7BD65360"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684993F7"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12/15/19</w:t>
            </w:r>
          </w:p>
        </w:tc>
      </w:tr>
      <w:tr w:rsidR="00A61CDC" w:rsidRPr="00A61CDC" w14:paraId="06C176ED" w14:textId="77777777" w:rsidTr="00A61CDC">
        <w:tc>
          <w:tcPr>
            <w:tcW w:w="3600" w:type="dxa"/>
            <w:tcBorders>
              <w:top w:val="single" w:sz="4" w:space="0" w:color="000000"/>
            </w:tcBorders>
          </w:tcPr>
          <w:p w14:paraId="47C03404"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0" w:type="dxa"/>
          </w:tcPr>
          <w:p w14:paraId="339852A6"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75A771EF" w14:textId="77777777" w:rsidR="00A61CDC" w:rsidRPr="00A61CDC" w:rsidRDefault="00A61CDC" w:rsidP="00A61CDC">
            <w:pPr>
              <w:spacing w:line="240" w:lineRule="auto"/>
              <w:rPr>
                <w:sz w:val="20"/>
                <w:szCs w:val="20"/>
                <w:lang w:val="en-US"/>
              </w:rPr>
            </w:pPr>
            <w:r w:rsidRPr="00A61CDC">
              <w:rPr>
                <w:sz w:val="20"/>
                <w:szCs w:val="20"/>
                <w:lang w:val="en-US"/>
              </w:rPr>
              <w:t>University of Mary Email</w:t>
            </w:r>
          </w:p>
        </w:tc>
        <w:tc>
          <w:tcPr>
            <w:tcW w:w="248" w:type="dxa"/>
          </w:tcPr>
          <w:p w14:paraId="33CAD08A"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06AF1B92"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5F236824" w14:textId="77777777" w:rsidTr="00A61CDC">
        <w:trPr>
          <w:trHeight w:val="460"/>
        </w:trPr>
        <w:tc>
          <w:tcPr>
            <w:tcW w:w="3600" w:type="dxa"/>
            <w:tcBorders>
              <w:bottom w:val="single" w:sz="4" w:space="0" w:color="000000"/>
            </w:tcBorders>
            <w:vAlign w:val="bottom"/>
          </w:tcPr>
          <w:p w14:paraId="46FC0F21"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70" w:type="dxa"/>
            <w:vAlign w:val="bottom"/>
          </w:tcPr>
          <w:p w14:paraId="4EDD4532" w14:textId="77777777" w:rsidR="00A61CDC" w:rsidRPr="00A61CDC" w:rsidRDefault="00A61CDC" w:rsidP="00A61CDC">
            <w:pPr>
              <w:spacing w:line="240" w:lineRule="auto"/>
              <w:rPr>
                <w:sz w:val="4"/>
                <w:szCs w:val="4"/>
                <w:lang w:val="en-US"/>
              </w:rPr>
            </w:pPr>
          </w:p>
        </w:tc>
        <w:tc>
          <w:tcPr>
            <w:tcW w:w="3420" w:type="dxa"/>
            <w:tcBorders>
              <w:bottom w:val="single" w:sz="4" w:space="0" w:color="000000"/>
            </w:tcBorders>
            <w:vAlign w:val="bottom"/>
          </w:tcPr>
          <w:p w14:paraId="19B471B3"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48" w:type="dxa"/>
            <w:vAlign w:val="bottom"/>
          </w:tcPr>
          <w:p w14:paraId="3A7A8E09"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0AA7B6FB"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date</w:t>
            </w:r>
          </w:p>
        </w:tc>
      </w:tr>
      <w:tr w:rsidR="00A61CDC" w:rsidRPr="00A61CDC" w14:paraId="1C8A79B8" w14:textId="77777777" w:rsidTr="00A61CDC">
        <w:tc>
          <w:tcPr>
            <w:tcW w:w="3600" w:type="dxa"/>
            <w:tcBorders>
              <w:top w:val="single" w:sz="4" w:space="0" w:color="000000"/>
            </w:tcBorders>
          </w:tcPr>
          <w:p w14:paraId="6C5F0651"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0" w:type="dxa"/>
          </w:tcPr>
          <w:p w14:paraId="14823815"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62AE2B69" w14:textId="77777777" w:rsidR="00A61CDC" w:rsidRPr="00A61CDC" w:rsidRDefault="00A61CDC" w:rsidP="00A61CDC">
            <w:pPr>
              <w:spacing w:line="240" w:lineRule="auto"/>
              <w:rPr>
                <w:sz w:val="20"/>
                <w:szCs w:val="20"/>
                <w:lang w:val="en-US"/>
              </w:rPr>
            </w:pPr>
            <w:r w:rsidRPr="00A61CDC">
              <w:rPr>
                <w:sz w:val="20"/>
                <w:szCs w:val="20"/>
                <w:lang w:val="en-US"/>
              </w:rPr>
              <w:t>University of Mary Email</w:t>
            </w:r>
          </w:p>
        </w:tc>
        <w:tc>
          <w:tcPr>
            <w:tcW w:w="248" w:type="dxa"/>
          </w:tcPr>
          <w:p w14:paraId="4EC4344F"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58179A62"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187CA2BB" w14:textId="77777777" w:rsidTr="00A61CDC">
        <w:trPr>
          <w:trHeight w:val="440"/>
        </w:trPr>
        <w:tc>
          <w:tcPr>
            <w:tcW w:w="3600" w:type="dxa"/>
            <w:tcBorders>
              <w:bottom w:val="single" w:sz="4" w:space="0" w:color="000000"/>
            </w:tcBorders>
            <w:vAlign w:val="bottom"/>
          </w:tcPr>
          <w:p w14:paraId="076C52B3"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70" w:type="dxa"/>
            <w:vAlign w:val="bottom"/>
          </w:tcPr>
          <w:p w14:paraId="61AD621C" w14:textId="77777777" w:rsidR="00A61CDC" w:rsidRPr="00A61CDC" w:rsidRDefault="00A61CDC" w:rsidP="00A61CDC">
            <w:pPr>
              <w:spacing w:line="240" w:lineRule="auto"/>
              <w:rPr>
                <w:sz w:val="4"/>
                <w:szCs w:val="4"/>
                <w:lang w:val="en-US"/>
              </w:rPr>
            </w:pPr>
          </w:p>
        </w:tc>
        <w:tc>
          <w:tcPr>
            <w:tcW w:w="3420" w:type="dxa"/>
            <w:tcBorders>
              <w:bottom w:val="single" w:sz="4" w:space="0" w:color="000000"/>
            </w:tcBorders>
            <w:vAlign w:val="bottom"/>
          </w:tcPr>
          <w:p w14:paraId="5399B825"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c>
          <w:tcPr>
            <w:tcW w:w="248" w:type="dxa"/>
            <w:vAlign w:val="bottom"/>
          </w:tcPr>
          <w:p w14:paraId="4B3A3377"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12D535C6"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date</w:t>
            </w:r>
          </w:p>
        </w:tc>
      </w:tr>
      <w:tr w:rsidR="00A61CDC" w:rsidRPr="00A61CDC" w14:paraId="0F16F569" w14:textId="77777777" w:rsidTr="00A61CDC">
        <w:tc>
          <w:tcPr>
            <w:tcW w:w="3600" w:type="dxa"/>
            <w:tcBorders>
              <w:top w:val="single" w:sz="4" w:space="0" w:color="000000"/>
            </w:tcBorders>
          </w:tcPr>
          <w:p w14:paraId="007BA373"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0" w:type="dxa"/>
          </w:tcPr>
          <w:p w14:paraId="223A1925"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29E353EC" w14:textId="77777777" w:rsidR="00A61CDC" w:rsidRPr="00A61CDC" w:rsidRDefault="00A61CDC" w:rsidP="00A61CDC">
            <w:pPr>
              <w:spacing w:line="240" w:lineRule="auto"/>
              <w:rPr>
                <w:sz w:val="20"/>
                <w:szCs w:val="20"/>
                <w:lang w:val="en-US"/>
              </w:rPr>
            </w:pPr>
            <w:r w:rsidRPr="00A61CDC">
              <w:rPr>
                <w:sz w:val="20"/>
                <w:szCs w:val="20"/>
                <w:lang w:val="en-US"/>
              </w:rPr>
              <w:t>University of Mary Email</w:t>
            </w:r>
          </w:p>
        </w:tc>
        <w:tc>
          <w:tcPr>
            <w:tcW w:w="248" w:type="dxa"/>
          </w:tcPr>
          <w:p w14:paraId="11173B8C"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43542B89" w14:textId="77777777" w:rsidR="00A61CDC" w:rsidRPr="00A61CDC" w:rsidRDefault="00A61CDC" w:rsidP="00A61CDC">
            <w:pPr>
              <w:spacing w:line="240" w:lineRule="auto"/>
              <w:rPr>
                <w:sz w:val="20"/>
                <w:szCs w:val="20"/>
                <w:lang w:val="en-US"/>
              </w:rPr>
            </w:pPr>
            <w:r w:rsidRPr="00A61CDC">
              <w:rPr>
                <w:sz w:val="20"/>
                <w:szCs w:val="20"/>
                <w:lang w:val="en-US"/>
              </w:rPr>
              <w:t>Date</w:t>
            </w:r>
          </w:p>
        </w:tc>
      </w:tr>
    </w:tbl>
    <w:p w14:paraId="7ED175A3" w14:textId="77777777" w:rsidR="00A61CDC" w:rsidRPr="00A61CDC" w:rsidRDefault="00A61CDC" w:rsidP="00A61CDC">
      <w:pPr>
        <w:spacing w:line="240" w:lineRule="auto"/>
        <w:rPr>
          <w:rFonts w:ascii="Times New Roman" w:eastAsia="Times New Roman" w:hAnsi="Times New Roman" w:cs="Times New Roman"/>
          <w:sz w:val="16"/>
          <w:szCs w:val="16"/>
          <w:lang w:val="en-US"/>
        </w:rPr>
      </w:pP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3600"/>
        <w:gridCol w:w="270"/>
        <w:gridCol w:w="3420"/>
        <w:gridCol w:w="248"/>
        <w:gridCol w:w="1822"/>
      </w:tblGrid>
      <w:tr w:rsidR="00A61CDC" w:rsidRPr="00A61CDC" w14:paraId="2D72597E" w14:textId="77777777" w:rsidTr="00A61CDC">
        <w:trPr>
          <w:trHeight w:val="540"/>
        </w:trPr>
        <w:tc>
          <w:tcPr>
            <w:tcW w:w="3600" w:type="dxa"/>
            <w:tcBorders>
              <w:bottom w:val="single" w:sz="4" w:space="0" w:color="000000"/>
            </w:tcBorders>
            <w:vAlign w:val="bottom"/>
          </w:tcPr>
          <w:p w14:paraId="449AECC5" w14:textId="77777777" w:rsidR="00A61CDC" w:rsidRPr="00A61CDC" w:rsidRDefault="00A61CDC" w:rsidP="00A61CDC">
            <w:pPr>
              <w:spacing w:line="240" w:lineRule="auto"/>
              <w:rPr>
                <w:sz w:val="20"/>
                <w:szCs w:val="20"/>
                <w:lang w:val="en-US"/>
              </w:rPr>
            </w:pPr>
            <w:r w:rsidRPr="00A61CDC">
              <w:rPr>
                <w:sz w:val="20"/>
                <w:szCs w:val="20"/>
                <w:lang w:val="en-US"/>
              </w:rPr>
              <w:t>Claudia Dietrich</w:t>
            </w:r>
          </w:p>
        </w:tc>
        <w:tc>
          <w:tcPr>
            <w:tcW w:w="270" w:type="dxa"/>
            <w:vAlign w:val="bottom"/>
          </w:tcPr>
          <w:p w14:paraId="067A1378" w14:textId="77777777" w:rsidR="00A61CDC" w:rsidRPr="00A61CDC" w:rsidRDefault="00A61CDC" w:rsidP="00A61CDC">
            <w:pPr>
              <w:spacing w:line="240" w:lineRule="auto"/>
              <w:rPr>
                <w:sz w:val="4"/>
                <w:szCs w:val="4"/>
                <w:lang w:val="en-US"/>
              </w:rPr>
            </w:pPr>
          </w:p>
        </w:tc>
        <w:tc>
          <w:tcPr>
            <w:tcW w:w="3420" w:type="dxa"/>
            <w:tcBorders>
              <w:bottom w:val="single" w:sz="4" w:space="0" w:color="000000"/>
            </w:tcBorders>
            <w:vAlign w:val="bottom"/>
          </w:tcPr>
          <w:p w14:paraId="1449842A" w14:textId="77777777" w:rsidR="00A61CDC" w:rsidRPr="00A61CDC" w:rsidRDefault="00A61CDC" w:rsidP="00A61CDC">
            <w:pPr>
              <w:spacing w:line="240" w:lineRule="auto"/>
              <w:rPr>
                <w:sz w:val="20"/>
                <w:szCs w:val="20"/>
                <w:lang w:val="en-US"/>
              </w:rPr>
            </w:pPr>
            <w:r w:rsidRPr="00A61CDC">
              <w:rPr>
                <w:sz w:val="20"/>
                <w:szCs w:val="20"/>
                <w:lang w:val="en-US"/>
              </w:rPr>
              <w:t>Cmdietrich@umary.edu</w:t>
            </w:r>
          </w:p>
        </w:tc>
        <w:tc>
          <w:tcPr>
            <w:tcW w:w="248" w:type="dxa"/>
            <w:vAlign w:val="bottom"/>
          </w:tcPr>
          <w:p w14:paraId="6360011E"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7517CF23"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date</w:t>
            </w:r>
          </w:p>
        </w:tc>
      </w:tr>
      <w:tr w:rsidR="00A61CDC" w:rsidRPr="00A61CDC" w14:paraId="179FA8C0" w14:textId="77777777" w:rsidTr="00A61CDC">
        <w:tc>
          <w:tcPr>
            <w:tcW w:w="3600" w:type="dxa"/>
            <w:tcBorders>
              <w:top w:val="single" w:sz="4" w:space="0" w:color="000000"/>
            </w:tcBorders>
          </w:tcPr>
          <w:p w14:paraId="16E00048" w14:textId="77777777" w:rsidR="00A61CDC" w:rsidRPr="00A61CDC" w:rsidRDefault="00A61CDC" w:rsidP="00A61CDC">
            <w:pPr>
              <w:spacing w:line="240" w:lineRule="auto"/>
              <w:rPr>
                <w:sz w:val="20"/>
                <w:szCs w:val="20"/>
                <w:lang w:val="en-US"/>
              </w:rPr>
            </w:pPr>
            <w:r w:rsidRPr="00A61CDC">
              <w:rPr>
                <w:sz w:val="20"/>
                <w:szCs w:val="20"/>
                <w:lang w:val="en-US"/>
              </w:rPr>
              <w:t xml:space="preserve">Project Advisor                       </w:t>
            </w:r>
          </w:p>
        </w:tc>
        <w:tc>
          <w:tcPr>
            <w:tcW w:w="270" w:type="dxa"/>
          </w:tcPr>
          <w:p w14:paraId="2A7784E7" w14:textId="77777777" w:rsidR="00A61CDC" w:rsidRPr="00A61CDC" w:rsidRDefault="00A61CDC" w:rsidP="00A61CDC">
            <w:pPr>
              <w:spacing w:line="240" w:lineRule="auto"/>
              <w:rPr>
                <w:sz w:val="4"/>
                <w:szCs w:val="4"/>
                <w:lang w:val="en-US"/>
              </w:rPr>
            </w:pPr>
          </w:p>
        </w:tc>
        <w:tc>
          <w:tcPr>
            <w:tcW w:w="3420" w:type="dxa"/>
            <w:tcBorders>
              <w:top w:val="single" w:sz="4" w:space="0" w:color="000000"/>
            </w:tcBorders>
          </w:tcPr>
          <w:p w14:paraId="463254FB" w14:textId="77777777" w:rsidR="00A61CDC" w:rsidRPr="00A61CDC" w:rsidRDefault="00A61CDC" w:rsidP="00A61CDC">
            <w:pPr>
              <w:spacing w:line="240" w:lineRule="auto"/>
              <w:rPr>
                <w:sz w:val="20"/>
                <w:szCs w:val="20"/>
                <w:lang w:val="en-US"/>
              </w:rPr>
            </w:pPr>
            <w:r w:rsidRPr="00A61CDC">
              <w:rPr>
                <w:sz w:val="20"/>
                <w:szCs w:val="20"/>
                <w:lang w:val="en-US"/>
              </w:rPr>
              <w:t xml:space="preserve">University of Mary Email  </w:t>
            </w:r>
          </w:p>
        </w:tc>
        <w:tc>
          <w:tcPr>
            <w:tcW w:w="248" w:type="dxa"/>
          </w:tcPr>
          <w:p w14:paraId="13F2EA77"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6919A36E"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6972FF3C" w14:textId="77777777" w:rsidTr="00A61CDC">
        <w:tc>
          <w:tcPr>
            <w:tcW w:w="9360" w:type="dxa"/>
            <w:gridSpan w:val="5"/>
          </w:tcPr>
          <w:p w14:paraId="631995E7" w14:textId="77777777" w:rsidR="00A61CDC" w:rsidRPr="00A61CDC" w:rsidRDefault="00A61CDC" w:rsidP="00A61CDC">
            <w:pPr>
              <w:spacing w:line="240" w:lineRule="auto"/>
              <w:rPr>
                <w:i/>
                <w:sz w:val="16"/>
                <w:szCs w:val="16"/>
                <w:lang w:val="en-US"/>
              </w:rPr>
            </w:pPr>
            <w:r w:rsidRPr="00A61CDC">
              <w:rPr>
                <w:i/>
                <w:sz w:val="16"/>
                <w:szCs w:val="16"/>
                <w:lang w:val="en-US"/>
              </w:rPr>
              <w:t>(Signature indicates this proposal has been reviewed by the advisor prior to submission to the Program Director.)</w:t>
            </w:r>
          </w:p>
          <w:p w14:paraId="6798BC0C" w14:textId="77777777" w:rsidR="00A61CDC" w:rsidRPr="00A61CDC" w:rsidRDefault="00A61CDC" w:rsidP="00A61CDC">
            <w:pPr>
              <w:spacing w:line="240" w:lineRule="auto"/>
              <w:rPr>
                <w:sz w:val="20"/>
                <w:szCs w:val="20"/>
                <w:lang w:val="en-US"/>
              </w:rPr>
            </w:pPr>
          </w:p>
        </w:tc>
      </w:tr>
      <w:tr w:rsidR="00A61CDC" w:rsidRPr="00A61CDC" w14:paraId="1FD3D16A" w14:textId="77777777" w:rsidTr="00A61CDC">
        <w:trPr>
          <w:trHeight w:val="540"/>
        </w:trPr>
        <w:tc>
          <w:tcPr>
            <w:tcW w:w="7290" w:type="dxa"/>
            <w:gridSpan w:val="3"/>
            <w:tcBorders>
              <w:bottom w:val="single" w:sz="4" w:space="0" w:color="000000"/>
            </w:tcBorders>
            <w:vAlign w:val="bottom"/>
          </w:tcPr>
          <w:p w14:paraId="7BB689B1" w14:textId="77777777" w:rsidR="00A61CDC" w:rsidRPr="00A61CDC" w:rsidRDefault="00A61CDC" w:rsidP="00A61CDC">
            <w:pPr>
              <w:spacing w:line="240" w:lineRule="auto"/>
              <w:rPr>
                <w:sz w:val="20"/>
                <w:szCs w:val="20"/>
                <w:lang w:val="en-US"/>
              </w:rPr>
            </w:pPr>
          </w:p>
        </w:tc>
        <w:tc>
          <w:tcPr>
            <w:tcW w:w="248" w:type="dxa"/>
            <w:vAlign w:val="bottom"/>
          </w:tcPr>
          <w:p w14:paraId="24CD56E5" w14:textId="77777777" w:rsidR="00A61CDC" w:rsidRPr="00A61CDC" w:rsidRDefault="00A61CDC" w:rsidP="00A61CDC">
            <w:pPr>
              <w:spacing w:line="240" w:lineRule="auto"/>
              <w:rPr>
                <w:sz w:val="4"/>
                <w:szCs w:val="4"/>
                <w:lang w:val="en-US"/>
              </w:rPr>
            </w:pPr>
          </w:p>
        </w:tc>
        <w:tc>
          <w:tcPr>
            <w:tcW w:w="1822" w:type="dxa"/>
            <w:tcBorders>
              <w:bottom w:val="single" w:sz="4" w:space="0" w:color="000000"/>
            </w:tcBorders>
            <w:vAlign w:val="bottom"/>
          </w:tcPr>
          <w:p w14:paraId="748B51F3" w14:textId="77777777" w:rsidR="00A61CDC" w:rsidRPr="00A61CDC" w:rsidRDefault="00A61CDC" w:rsidP="00A61CDC">
            <w:pPr>
              <w:spacing w:line="240" w:lineRule="auto"/>
              <w:rPr>
                <w:sz w:val="20"/>
                <w:szCs w:val="20"/>
                <w:lang w:val="en-US"/>
              </w:rPr>
            </w:pPr>
          </w:p>
        </w:tc>
      </w:tr>
      <w:tr w:rsidR="00A61CDC" w:rsidRPr="00A61CDC" w14:paraId="7A8E32A1" w14:textId="77777777" w:rsidTr="00A61CDC">
        <w:tc>
          <w:tcPr>
            <w:tcW w:w="7290" w:type="dxa"/>
            <w:gridSpan w:val="3"/>
            <w:tcBorders>
              <w:top w:val="single" w:sz="4" w:space="0" w:color="000000"/>
            </w:tcBorders>
          </w:tcPr>
          <w:p w14:paraId="1C1585FC" w14:textId="77777777" w:rsidR="00A61CDC" w:rsidRPr="00A61CDC" w:rsidRDefault="00A61CDC" w:rsidP="00A61CDC">
            <w:pPr>
              <w:spacing w:line="240" w:lineRule="auto"/>
              <w:rPr>
                <w:sz w:val="20"/>
                <w:szCs w:val="20"/>
                <w:lang w:val="en-US"/>
              </w:rPr>
            </w:pPr>
            <w:r w:rsidRPr="00A61CDC">
              <w:rPr>
                <w:sz w:val="20"/>
                <w:szCs w:val="20"/>
                <w:lang w:val="en-US"/>
              </w:rPr>
              <w:t>Chair / Program Director</w:t>
            </w:r>
          </w:p>
        </w:tc>
        <w:tc>
          <w:tcPr>
            <w:tcW w:w="248" w:type="dxa"/>
          </w:tcPr>
          <w:p w14:paraId="00C1CA0D" w14:textId="77777777" w:rsidR="00A61CDC" w:rsidRPr="00A61CDC" w:rsidRDefault="00A61CDC" w:rsidP="00A61CDC">
            <w:pPr>
              <w:spacing w:line="240" w:lineRule="auto"/>
              <w:rPr>
                <w:sz w:val="4"/>
                <w:szCs w:val="4"/>
                <w:lang w:val="en-US"/>
              </w:rPr>
            </w:pPr>
          </w:p>
        </w:tc>
        <w:tc>
          <w:tcPr>
            <w:tcW w:w="1822" w:type="dxa"/>
            <w:tcBorders>
              <w:top w:val="single" w:sz="4" w:space="0" w:color="000000"/>
            </w:tcBorders>
          </w:tcPr>
          <w:p w14:paraId="2570FC5D" w14:textId="77777777" w:rsidR="00A61CDC" w:rsidRPr="00A61CDC" w:rsidRDefault="00A61CDC" w:rsidP="00A61CDC">
            <w:pPr>
              <w:spacing w:line="240" w:lineRule="auto"/>
              <w:rPr>
                <w:sz w:val="20"/>
                <w:szCs w:val="20"/>
                <w:lang w:val="en-US"/>
              </w:rPr>
            </w:pPr>
            <w:r w:rsidRPr="00A61CDC">
              <w:rPr>
                <w:sz w:val="20"/>
                <w:szCs w:val="20"/>
                <w:lang w:val="en-US"/>
              </w:rPr>
              <w:t>Date</w:t>
            </w:r>
          </w:p>
        </w:tc>
      </w:tr>
      <w:tr w:rsidR="00A61CDC" w:rsidRPr="00A61CDC" w14:paraId="1BC0670F" w14:textId="77777777" w:rsidTr="00A61CDC">
        <w:tc>
          <w:tcPr>
            <w:tcW w:w="9360" w:type="dxa"/>
            <w:gridSpan w:val="5"/>
          </w:tcPr>
          <w:p w14:paraId="3C3954B2" w14:textId="77777777" w:rsidR="00A61CDC" w:rsidRPr="00A61CDC" w:rsidRDefault="00A61CDC" w:rsidP="00A61CDC">
            <w:pPr>
              <w:spacing w:line="240" w:lineRule="auto"/>
              <w:rPr>
                <w:i/>
                <w:sz w:val="16"/>
                <w:szCs w:val="16"/>
                <w:lang w:val="en-US"/>
              </w:rPr>
            </w:pPr>
            <w:r w:rsidRPr="00A61CDC">
              <w:rPr>
                <w:i/>
                <w:sz w:val="16"/>
                <w:szCs w:val="16"/>
                <w:lang w:val="en-US"/>
              </w:rPr>
              <w:t>(Signature indicates this proposal has been reviewed by the program director or department chair prior to submission.)</w:t>
            </w:r>
          </w:p>
          <w:p w14:paraId="7E72F8D1" w14:textId="77777777" w:rsidR="00A61CDC" w:rsidRPr="00A61CDC" w:rsidRDefault="00A61CDC" w:rsidP="00A61CDC">
            <w:pPr>
              <w:spacing w:line="240" w:lineRule="auto"/>
              <w:rPr>
                <w:sz w:val="20"/>
                <w:szCs w:val="20"/>
                <w:lang w:val="en-US"/>
              </w:rPr>
            </w:pPr>
          </w:p>
        </w:tc>
      </w:tr>
    </w:tbl>
    <w:p w14:paraId="3F3E6B1D" w14:textId="77777777" w:rsidR="00A61CDC" w:rsidRPr="00A61CDC" w:rsidRDefault="00A61CDC" w:rsidP="00A61CDC">
      <w:pPr>
        <w:spacing w:line="240" w:lineRule="auto"/>
        <w:rPr>
          <w:sz w:val="20"/>
          <w:szCs w:val="20"/>
          <w:lang w:val="en-US"/>
        </w:rPr>
      </w:pPr>
    </w:p>
    <w:p w14:paraId="58A00802" w14:textId="77777777" w:rsidR="00A61CDC" w:rsidRPr="00A61CDC" w:rsidRDefault="00A61CDC" w:rsidP="00A61CDC">
      <w:pPr>
        <w:spacing w:line="240" w:lineRule="auto"/>
        <w:rPr>
          <w:sz w:val="20"/>
          <w:szCs w:val="20"/>
          <w:lang w:val="en-US"/>
        </w:rPr>
      </w:pPr>
      <w:r w:rsidRPr="00A61CDC">
        <w:rPr>
          <w:b/>
          <w:sz w:val="20"/>
          <w:szCs w:val="20"/>
          <w:lang w:val="en-US"/>
        </w:rPr>
        <w:t>For University Faculty and Staff and for Outside Agent Projects:</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2880"/>
        <w:gridCol w:w="270"/>
        <w:gridCol w:w="1260"/>
        <w:gridCol w:w="270"/>
        <w:gridCol w:w="3150"/>
        <w:gridCol w:w="272"/>
        <w:gridCol w:w="1258"/>
      </w:tblGrid>
      <w:tr w:rsidR="00A61CDC" w:rsidRPr="00A61CDC" w14:paraId="001A494A" w14:textId="77777777" w:rsidTr="00A61CDC">
        <w:trPr>
          <w:trHeight w:val="500"/>
        </w:trPr>
        <w:tc>
          <w:tcPr>
            <w:tcW w:w="2880" w:type="dxa"/>
            <w:tcBorders>
              <w:top w:val="single" w:sz="12" w:space="0" w:color="000000"/>
              <w:bottom w:val="single" w:sz="4" w:space="0" w:color="000000"/>
            </w:tcBorders>
            <w:vAlign w:val="bottom"/>
          </w:tcPr>
          <w:p w14:paraId="0E6011B7" w14:textId="77777777" w:rsidR="00A61CDC" w:rsidRPr="00A61CDC" w:rsidRDefault="00A61CDC" w:rsidP="00A61CDC">
            <w:pPr>
              <w:spacing w:line="240" w:lineRule="auto"/>
              <w:rPr>
                <w:sz w:val="20"/>
                <w:szCs w:val="20"/>
                <w:lang w:val="en-US"/>
              </w:rPr>
            </w:pPr>
          </w:p>
        </w:tc>
        <w:tc>
          <w:tcPr>
            <w:tcW w:w="270" w:type="dxa"/>
            <w:tcBorders>
              <w:top w:val="single" w:sz="12" w:space="0" w:color="000000"/>
            </w:tcBorders>
            <w:vAlign w:val="bottom"/>
          </w:tcPr>
          <w:p w14:paraId="16945CEB" w14:textId="77777777" w:rsidR="00A61CDC" w:rsidRPr="00A61CDC" w:rsidRDefault="00A61CDC" w:rsidP="00A61CDC">
            <w:pPr>
              <w:spacing w:line="240" w:lineRule="auto"/>
              <w:rPr>
                <w:sz w:val="20"/>
                <w:szCs w:val="20"/>
                <w:lang w:val="en-US"/>
              </w:rPr>
            </w:pPr>
          </w:p>
        </w:tc>
        <w:tc>
          <w:tcPr>
            <w:tcW w:w="1260" w:type="dxa"/>
            <w:tcBorders>
              <w:top w:val="single" w:sz="12" w:space="0" w:color="000000"/>
              <w:bottom w:val="single" w:sz="4" w:space="0" w:color="000000"/>
            </w:tcBorders>
            <w:vAlign w:val="bottom"/>
          </w:tcPr>
          <w:p w14:paraId="54BD6921" w14:textId="77777777" w:rsidR="00A61CDC" w:rsidRPr="00A61CDC" w:rsidRDefault="00A61CDC" w:rsidP="00A61CDC">
            <w:pPr>
              <w:spacing w:line="240" w:lineRule="auto"/>
              <w:rPr>
                <w:sz w:val="20"/>
                <w:szCs w:val="20"/>
                <w:lang w:val="en-US"/>
              </w:rPr>
            </w:pPr>
          </w:p>
        </w:tc>
        <w:tc>
          <w:tcPr>
            <w:tcW w:w="270" w:type="dxa"/>
            <w:tcBorders>
              <w:top w:val="single" w:sz="12" w:space="0" w:color="000000"/>
            </w:tcBorders>
            <w:vAlign w:val="bottom"/>
          </w:tcPr>
          <w:p w14:paraId="0176F4F4" w14:textId="77777777" w:rsidR="00A61CDC" w:rsidRPr="00A61CDC" w:rsidRDefault="00A61CDC" w:rsidP="00A61CDC">
            <w:pPr>
              <w:spacing w:line="240" w:lineRule="auto"/>
              <w:rPr>
                <w:sz w:val="20"/>
                <w:szCs w:val="20"/>
                <w:lang w:val="en-US"/>
              </w:rPr>
            </w:pPr>
          </w:p>
        </w:tc>
        <w:tc>
          <w:tcPr>
            <w:tcW w:w="3150" w:type="dxa"/>
            <w:tcBorders>
              <w:top w:val="single" w:sz="12" w:space="0" w:color="000000"/>
              <w:bottom w:val="single" w:sz="4" w:space="0" w:color="000000"/>
            </w:tcBorders>
            <w:vAlign w:val="bottom"/>
          </w:tcPr>
          <w:p w14:paraId="4B9FDF93" w14:textId="77777777" w:rsidR="00A61CDC" w:rsidRPr="00A61CDC" w:rsidRDefault="00A61CDC" w:rsidP="00A61CDC">
            <w:pPr>
              <w:spacing w:line="240" w:lineRule="auto"/>
              <w:rPr>
                <w:sz w:val="20"/>
                <w:szCs w:val="20"/>
                <w:lang w:val="en-US"/>
              </w:rPr>
            </w:pPr>
          </w:p>
        </w:tc>
        <w:tc>
          <w:tcPr>
            <w:tcW w:w="272" w:type="dxa"/>
            <w:tcBorders>
              <w:top w:val="single" w:sz="12" w:space="0" w:color="000000"/>
            </w:tcBorders>
            <w:vAlign w:val="bottom"/>
          </w:tcPr>
          <w:p w14:paraId="4F50E750" w14:textId="77777777" w:rsidR="00A61CDC" w:rsidRPr="00A61CDC" w:rsidRDefault="00A61CDC" w:rsidP="00A61CDC">
            <w:pPr>
              <w:spacing w:line="240" w:lineRule="auto"/>
              <w:rPr>
                <w:sz w:val="20"/>
                <w:szCs w:val="20"/>
                <w:lang w:val="en-US"/>
              </w:rPr>
            </w:pPr>
          </w:p>
        </w:tc>
        <w:tc>
          <w:tcPr>
            <w:tcW w:w="1258" w:type="dxa"/>
            <w:tcBorders>
              <w:top w:val="single" w:sz="12" w:space="0" w:color="000000"/>
              <w:bottom w:val="single" w:sz="4" w:space="0" w:color="000000"/>
            </w:tcBorders>
            <w:vAlign w:val="bottom"/>
          </w:tcPr>
          <w:p w14:paraId="6DC6D65B" w14:textId="77777777" w:rsidR="00A61CDC" w:rsidRPr="00A61CDC" w:rsidRDefault="00A61CDC" w:rsidP="00A61CDC">
            <w:pPr>
              <w:spacing w:line="240" w:lineRule="auto"/>
              <w:rPr>
                <w:sz w:val="20"/>
                <w:szCs w:val="20"/>
                <w:lang w:val="en-US"/>
              </w:rPr>
            </w:pPr>
          </w:p>
        </w:tc>
      </w:tr>
      <w:tr w:rsidR="00A61CDC" w:rsidRPr="00A61CDC" w14:paraId="0CB7D176" w14:textId="77777777" w:rsidTr="00A61CDC">
        <w:tc>
          <w:tcPr>
            <w:tcW w:w="2880" w:type="dxa"/>
            <w:tcBorders>
              <w:top w:val="single" w:sz="4" w:space="0" w:color="000000"/>
            </w:tcBorders>
          </w:tcPr>
          <w:p w14:paraId="0B7A4279" w14:textId="77777777" w:rsidR="00A61CDC" w:rsidRPr="00A61CDC" w:rsidRDefault="00A61CDC" w:rsidP="00A61CDC">
            <w:pPr>
              <w:spacing w:line="240" w:lineRule="auto"/>
              <w:rPr>
                <w:sz w:val="20"/>
                <w:szCs w:val="20"/>
                <w:lang w:val="en-US"/>
              </w:rPr>
            </w:pPr>
            <w:r w:rsidRPr="00A61CDC">
              <w:rPr>
                <w:sz w:val="20"/>
                <w:szCs w:val="20"/>
                <w:lang w:val="en-US"/>
              </w:rPr>
              <w:t>Primary Project Investigator</w:t>
            </w:r>
          </w:p>
        </w:tc>
        <w:tc>
          <w:tcPr>
            <w:tcW w:w="270" w:type="dxa"/>
          </w:tcPr>
          <w:p w14:paraId="6C54E456" w14:textId="77777777" w:rsidR="00A61CDC" w:rsidRPr="00A61CDC" w:rsidRDefault="00A61CDC" w:rsidP="00A61CDC">
            <w:pPr>
              <w:spacing w:line="240" w:lineRule="auto"/>
              <w:rPr>
                <w:sz w:val="4"/>
                <w:szCs w:val="4"/>
                <w:lang w:val="en-US"/>
              </w:rPr>
            </w:pPr>
          </w:p>
        </w:tc>
        <w:tc>
          <w:tcPr>
            <w:tcW w:w="1260" w:type="dxa"/>
            <w:tcBorders>
              <w:top w:val="single" w:sz="4" w:space="0" w:color="000000"/>
            </w:tcBorders>
          </w:tcPr>
          <w:p w14:paraId="0FC8B14B" w14:textId="77777777" w:rsidR="00A61CDC" w:rsidRPr="00A61CDC" w:rsidRDefault="00A61CDC" w:rsidP="00A61CDC">
            <w:pPr>
              <w:spacing w:line="240" w:lineRule="auto"/>
              <w:rPr>
                <w:sz w:val="20"/>
                <w:szCs w:val="20"/>
                <w:lang w:val="en-US"/>
              </w:rPr>
            </w:pPr>
            <w:r w:rsidRPr="00A61CDC">
              <w:rPr>
                <w:sz w:val="20"/>
                <w:szCs w:val="20"/>
                <w:lang w:val="en-US"/>
              </w:rPr>
              <w:t>Date</w:t>
            </w:r>
          </w:p>
        </w:tc>
        <w:tc>
          <w:tcPr>
            <w:tcW w:w="270" w:type="dxa"/>
          </w:tcPr>
          <w:p w14:paraId="214650C1" w14:textId="77777777" w:rsidR="00A61CDC" w:rsidRPr="00A61CDC" w:rsidRDefault="00A61CDC" w:rsidP="00A61CDC">
            <w:pPr>
              <w:spacing w:line="240" w:lineRule="auto"/>
              <w:rPr>
                <w:sz w:val="4"/>
                <w:szCs w:val="4"/>
                <w:lang w:val="en-US"/>
              </w:rPr>
            </w:pPr>
          </w:p>
        </w:tc>
        <w:tc>
          <w:tcPr>
            <w:tcW w:w="3150" w:type="dxa"/>
            <w:tcBorders>
              <w:top w:val="single" w:sz="4" w:space="0" w:color="000000"/>
            </w:tcBorders>
          </w:tcPr>
          <w:p w14:paraId="2194D308" w14:textId="77777777" w:rsidR="00A61CDC" w:rsidRPr="00A61CDC" w:rsidRDefault="00A61CDC" w:rsidP="00A61CDC">
            <w:pPr>
              <w:spacing w:line="240" w:lineRule="auto"/>
              <w:rPr>
                <w:sz w:val="20"/>
                <w:szCs w:val="20"/>
                <w:lang w:val="en-US"/>
              </w:rPr>
            </w:pPr>
            <w:r w:rsidRPr="00A61CDC">
              <w:rPr>
                <w:sz w:val="20"/>
                <w:szCs w:val="20"/>
                <w:lang w:val="en-US"/>
              </w:rPr>
              <w:t>Project Investigator</w:t>
            </w:r>
          </w:p>
        </w:tc>
        <w:tc>
          <w:tcPr>
            <w:tcW w:w="272" w:type="dxa"/>
          </w:tcPr>
          <w:p w14:paraId="6570A85B" w14:textId="77777777" w:rsidR="00A61CDC" w:rsidRPr="00A61CDC" w:rsidRDefault="00A61CDC" w:rsidP="00A61CDC">
            <w:pPr>
              <w:spacing w:line="240" w:lineRule="auto"/>
              <w:rPr>
                <w:sz w:val="4"/>
                <w:szCs w:val="4"/>
                <w:lang w:val="en-US"/>
              </w:rPr>
            </w:pPr>
          </w:p>
        </w:tc>
        <w:tc>
          <w:tcPr>
            <w:tcW w:w="1258" w:type="dxa"/>
            <w:tcBorders>
              <w:top w:val="single" w:sz="4" w:space="0" w:color="000000"/>
            </w:tcBorders>
          </w:tcPr>
          <w:p w14:paraId="2DF78BB8" w14:textId="77777777" w:rsidR="00A61CDC" w:rsidRPr="00A61CDC" w:rsidRDefault="00A61CDC" w:rsidP="00A61CDC">
            <w:pPr>
              <w:spacing w:line="240" w:lineRule="auto"/>
              <w:rPr>
                <w:sz w:val="20"/>
                <w:szCs w:val="20"/>
                <w:lang w:val="en-US"/>
              </w:rPr>
            </w:pPr>
            <w:r w:rsidRPr="00A61CDC">
              <w:rPr>
                <w:sz w:val="20"/>
                <w:szCs w:val="20"/>
                <w:lang w:val="en-US"/>
              </w:rPr>
              <w:t>Date</w:t>
            </w:r>
          </w:p>
        </w:tc>
      </w:tr>
    </w:tbl>
    <w:p w14:paraId="02EB5784" w14:textId="77777777" w:rsidR="00A61CDC" w:rsidRPr="00A61CDC" w:rsidRDefault="00A61CDC" w:rsidP="00A61CDC">
      <w:pPr>
        <w:spacing w:line="240" w:lineRule="auto"/>
        <w:rPr>
          <w:sz w:val="20"/>
          <w:szCs w:val="20"/>
          <w:lang w:val="en-US"/>
        </w:rPr>
      </w:pPr>
    </w:p>
    <w:p w14:paraId="1989068C" w14:textId="77777777" w:rsidR="00A61CDC" w:rsidRPr="00A61CDC" w:rsidRDefault="00A61CDC" w:rsidP="00A61CDC">
      <w:pPr>
        <w:spacing w:line="240" w:lineRule="auto"/>
        <w:rPr>
          <w:sz w:val="20"/>
          <w:szCs w:val="20"/>
          <w:lang w:val="en-US"/>
        </w:rPr>
      </w:pP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535"/>
        <w:gridCol w:w="8815"/>
      </w:tblGrid>
      <w:tr w:rsidR="00A61CDC" w:rsidRPr="00A61CDC" w14:paraId="5C4AA90F" w14:textId="77777777" w:rsidTr="00A61CDC">
        <w:tc>
          <w:tcPr>
            <w:tcW w:w="9350" w:type="dxa"/>
            <w:gridSpan w:val="2"/>
          </w:tcPr>
          <w:p w14:paraId="38CCE70E" w14:textId="77777777" w:rsidR="00A61CDC" w:rsidRPr="00A61CDC" w:rsidRDefault="00A61CDC" w:rsidP="00A61CDC">
            <w:pPr>
              <w:spacing w:line="240" w:lineRule="auto"/>
              <w:rPr>
                <w:sz w:val="20"/>
                <w:szCs w:val="20"/>
                <w:lang w:val="en-US"/>
              </w:rPr>
            </w:pPr>
            <w:r w:rsidRPr="00A61CDC">
              <w:rPr>
                <w:sz w:val="20"/>
                <w:szCs w:val="20"/>
                <w:lang w:val="en-US"/>
              </w:rPr>
              <w:t xml:space="preserve">Please forward 1) one copy of </w:t>
            </w:r>
            <w:r w:rsidRPr="00A61CDC">
              <w:rPr>
                <w:b/>
                <w:i/>
                <w:sz w:val="20"/>
                <w:szCs w:val="20"/>
                <w:lang w:val="en-US"/>
              </w:rPr>
              <w:t>all four parts</w:t>
            </w:r>
            <w:r w:rsidRPr="00A61CDC">
              <w:rPr>
                <w:sz w:val="20"/>
                <w:szCs w:val="20"/>
                <w:lang w:val="en-US"/>
              </w:rPr>
              <w:t xml:space="preserve"> of the IRB application and 2) a copy of the research/project proposal to:</w:t>
            </w:r>
          </w:p>
          <w:p w14:paraId="27C8C56D" w14:textId="77777777" w:rsidR="00A61CDC" w:rsidRPr="00A61CDC" w:rsidRDefault="00A61CDC" w:rsidP="00A61CDC">
            <w:pPr>
              <w:spacing w:line="240" w:lineRule="auto"/>
              <w:rPr>
                <w:sz w:val="14"/>
                <w:szCs w:val="14"/>
                <w:lang w:val="en-US"/>
              </w:rPr>
            </w:pPr>
          </w:p>
        </w:tc>
      </w:tr>
      <w:tr w:rsidR="00A61CDC" w:rsidRPr="00A61CDC" w14:paraId="512439F0" w14:textId="77777777" w:rsidTr="00A61CDC">
        <w:tc>
          <w:tcPr>
            <w:tcW w:w="535" w:type="dxa"/>
          </w:tcPr>
          <w:p w14:paraId="374482B6" w14:textId="77777777" w:rsidR="00A61CDC" w:rsidRPr="00A61CDC" w:rsidRDefault="00A61CDC" w:rsidP="00A61CDC">
            <w:pPr>
              <w:spacing w:line="240" w:lineRule="auto"/>
              <w:rPr>
                <w:sz w:val="20"/>
                <w:szCs w:val="20"/>
                <w:lang w:val="en-US"/>
              </w:rPr>
            </w:pPr>
          </w:p>
        </w:tc>
        <w:tc>
          <w:tcPr>
            <w:tcW w:w="8815" w:type="dxa"/>
          </w:tcPr>
          <w:p w14:paraId="5A5746EC" w14:textId="77777777" w:rsidR="00A61CDC" w:rsidRPr="00A61CDC" w:rsidRDefault="00A61CDC" w:rsidP="00A61CDC">
            <w:pPr>
              <w:spacing w:line="240" w:lineRule="auto"/>
              <w:rPr>
                <w:b/>
                <w:sz w:val="20"/>
                <w:szCs w:val="20"/>
                <w:lang w:val="en-US"/>
              </w:rPr>
            </w:pPr>
            <w:r w:rsidRPr="00A61CDC">
              <w:rPr>
                <w:b/>
                <w:sz w:val="20"/>
                <w:szCs w:val="20"/>
                <w:lang w:val="en-US"/>
              </w:rPr>
              <w:t>Institutional Review Board (IRB)</w:t>
            </w:r>
          </w:p>
          <w:p w14:paraId="6148BE86" w14:textId="77777777" w:rsidR="00A61CDC" w:rsidRPr="00A61CDC" w:rsidRDefault="00A61CDC" w:rsidP="00A61CDC">
            <w:pPr>
              <w:spacing w:line="240" w:lineRule="auto"/>
              <w:rPr>
                <w:b/>
                <w:sz w:val="20"/>
                <w:szCs w:val="20"/>
                <w:lang w:val="en-US"/>
              </w:rPr>
            </w:pPr>
            <w:r w:rsidRPr="00A61CDC">
              <w:rPr>
                <w:b/>
                <w:sz w:val="20"/>
                <w:szCs w:val="20"/>
                <w:lang w:val="en-US"/>
              </w:rPr>
              <w:t>Attn: Dr. Karen Rohr, IRB Chair</w:t>
            </w:r>
          </w:p>
          <w:p w14:paraId="3EC1FF02" w14:textId="77777777" w:rsidR="00A61CDC" w:rsidRPr="00A61CDC" w:rsidRDefault="00A61CDC" w:rsidP="00A61CDC">
            <w:pPr>
              <w:spacing w:line="240" w:lineRule="auto"/>
              <w:rPr>
                <w:b/>
                <w:sz w:val="20"/>
                <w:szCs w:val="20"/>
                <w:lang w:val="en-US"/>
              </w:rPr>
            </w:pPr>
            <w:r w:rsidRPr="00A61CDC">
              <w:rPr>
                <w:b/>
                <w:sz w:val="20"/>
                <w:szCs w:val="20"/>
                <w:lang w:val="en-US"/>
              </w:rPr>
              <w:t>Office of Academic Affairs</w:t>
            </w:r>
          </w:p>
          <w:p w14:paraId="3360D1E2" w14:textId="77777777" w:rsidR="00A61CDC" w:rsidRPr="00A61CDC" w:rsidRDefault="00A61CDC" w:rsidP="00A61CDC">
            <w:pPr>
              <w:spacing w:line="240" w:lineRule="auto"/>
              <w:rPr>
                <w:b/>
                <w:sz w:val="20"/>
                <w:szCs w:val="20"/>
                <w:lang w:val="en-US"/>
              </w:rPr>
            </w:pPr>
            <w:r w:rsidRPr="00A61CDC">
              <w:rPr>
                <w:b/>
                <w:sz w:val="20"/>
                <w:szCs w:val="20"/>
                <w:lang w:val="en-US"/>
              </w:rPr>
              <w:t>University of Mary</w:t>
            </w:r>
          </w:p>
          <w:p w14:paraId="2460A2FF" w14:textId="77777777" w:rsidR="00A61CDC" w:rsidRPr="00A61CDC" w:rsidRDefault="00A61CDC" w:rsidP="00A61CDC">
            <w:pPr>
              <w:spacing w:line="240" w:lineRule="auto"/>
              <w:rPr>
                <w:b/>
                <w:sz w:val="20"/>
                <w:szCs w:val="20"/>
                <w:lang w:val="en-US"/>
              </w:rPr>
            </w:pPr>
            <w:r w:rsidRPr="00A61CDC">
              <w:rPr>
                <w:b/>
                <w:sz w:val="20"/>
                <w:szCs w:val="20"/>
                <w:lang w:val="en-US"/>
              </w:rPr>
              <w:t>7500 University Drive</w:t>
            </w:r>
          </w:p>
          <w:p w14:paraId="2A59C696" w14:textId="77777777" w:rsidR="00A61CDC" w:rsidRPr="00A61CDC" w:rsidRDefault="00A61CDC" w:rsidP="00A61CDC">
            <w:pPr>
              <w:spacing w:line="240" w:lineRule="auto"/>
              <w:rPr>
                <w:sz w:val="20"/>
                <w:szCs w:val="20"/>
                <w:lang w:val="en-US"/>
              </w:rPr>
            </w:pPr>
            <w:r w:rsidRPr="00A61CDC">
              <w:rPr>
                <w:b/>
                <w:sz w:val="20"/>
                <w:szCs w:val="20"/>
                <w:lang w:val="en-US"/>
              </w:rPr>
              <w:t>Bismarck, ND 58504-9652</w:t>
            </w:r>
          </w:p>
        </w:tc>
      </w:tr>
    </w:tbl>
    <w:p w14:paraId="75CF9708" w14:textId="77777777" w:rsidR="00A61CDC" w:rsidRPr="00A61CDC" w:rsidRDefault="00A61CDC" w:rsidP="00A61CDC">
      <w:pPr>
        <w:spacing w:line="240" w:lineRule="auto"/>
        <w:rPr>
          <w:sz w:val="20"/>
          <w:szCs w:val="20"/>
          <w:lang w:val="en-US"/>
        </w:rPr>
      </w:pPr>
    </w:p>
    <w:p w14:paraId="37E20EDC" w14:textId="77777777" w:rsidR="00A61CDC" w:rsidRPr="00A61CDC" w:rsidRDefault="00A61CDC" w:rsidP="00A61CDC">
      <w:pPr>
        <w:spacing w:line="240" w:lineRule="auto"/>
        <w:rPr>
          <w:b/>
          <w:i/>
          <w:sz w:val="20"/>
          <w:szCs w:val="20"/>
          <w:lang w:val="en-US"/>
        </w:rPr>
      </w:pPr>
      <w:r w:rsidRPr="00A61CDC">
        <w:rPr>
          <w:b/>
          <w:i/>
          <w:sz w:val="20"/>
          <w:szCs w:val="20"/>
          <w:lang w:val="en-US"/>
        </w:rPr>
        <w:lastRenderedPageBreak/>
        <w:t>An incomplete application will not be considered.</w:t>
      </w:r>
    </w:p>
    <w:p w14:paraId="7660D89F" w14:textId="77777777" w:rsidR="00A61CDC" w:rsidRPr="00A61CDC" w:rsidRDefault="00A61CDC" w:rsidP="00A61CDC">
      <w:pPr>
        <w:spacing w:line="240" w:lineRule="auto"/>
        <w:rPr>
          <w:rFonts w:ascii="Times New Roman" w:eastAsia="Times New Roman" w:hAnsi="Times New Roman" w:cs="Times New Roman"/>
          <w:sz w:val="24"/>
          <w:szCs w:val="24"/>
          <w:lang w:val="en-US"/>
        </w:rPr>
      </w:pPr>
      <w:r w:rsidRPr="00A61CDC">
        <w:rPr>
          <w:rFonts w:ascii="Times New Roman" w:eastAsia="Times New Roman" w:hAnsi="Times New Roman" w:cs="Times New Roman"/>
          <w:sz w:val="24"/>
          <w:szCs w:val="24"/>
          <w:lang w:val="en-US"/>
        </w:rPr>
        <w:br w:type="page"/>
      </w:r>
    </w:p>
    <w:p w14:paraId="7C634FA2" w14:textId="77777777" w:rsidR="00A61CDC" w:rsidRPr="00A61CDC" w:rsidRDefault="00A61CDC" w:rsidP="00A61CDC">
      <w:pPr>
        <w:spacing w:line="240" w:lineRule="auto"/>
        <w:jc w:val="center"/>
        <w:rPr>
          <w:b/>
          <w:sz w:val="20"/>
          <w:szCs w:val="20"/>
          <w:lang w:val="en-US"/>
        </w:rPr>
      </w:pPr>
      <w:r w:rsidRPr="00A61CDC">
        <w:rPr>
          <w:b/>
          <w:sz w:val="20"/>
          <w:szCs w:val="20"/>
          <w:lang w:val="en-US"/>
        </w:rPr>
        <w:lastRenderedPageBreak/>
        <w:t>University of Mary</w:t>
      </w:r>
    </w:p>
    <w:p w14:paraId="08F2EE12" w14:textId="77777777" w:rsidR="00A61CDC" w:rsidRPr="00A61CDC" w:rsidRDefault="00A61CDC" w:rsidP="00A61CDC">
      <w:pPr>
        <w:spacing w:line="240" w:lineRule="auto"/>
        <w:jc w:val="center"/>
        <w:rPr>
          <w:b/>
          <w:sz w:val="20"/>
          <w:szCs w:val="20"/>
          <w:lang w:val="en-US"/>
        </w:rPr>
      </w:pPr>
      <w:r w:rsidRPr="00A61CDC">
        <w:rPr>
          <w:b/>
          <w:sz w:val="20"/>
          <w:szCs w:val="20"/>
          <w:lang w:val="en-US"/>
        </w:rPr>
        <w:t>INSTITUTIONAL REVIEW FOR HUMAN SUBJECTS RESEARCH</w:t>
      </w:r>
    </w:p>
    <w:p w14:paraId="6AA3D186" w14:textId="77777777" w:rsidR="00A61CDC" w:rsidRPr="00A61CDC" w:rsidRDefault="00A61CDC" w:rsidP="00A61CDC">
      <w:pPr>
        <w:spacing w:line="240" w:lineRule="auto"/>
        <w:jc w:val="center"/>
        <w:rPr>
          <w:b/>
          <w:sz w:val="20"/>
          <w:szCs w:val="20"/>
          <w:lang w:val="en-US"/>
        </w:rPr>
      </w:pPr>
    </w:p>
    <w:p w14:paraId="29A9E93B" w14:textId="77777777" w:rsidR="00A61CDC" w:rsidRPr="00A61CDC" w:rsidRDefault="00A61CDC" w:rsidP="00A61CDC">
      <w:pPr>
        <w:keepNext/>
        <w:spacing w:line="240" w:lineRule="auto"/>
        <w:jc w:val="center"/>
        <w:outlineLvl w:val="1"/>
        <w:rPr>
          <w:b/>
          <w:sz w:val="20"/>
          <w:szCs w:val="20"/>
          <w:lang w:val="en-US"/>
        </w:rPr>
      </w:pPr>
      <w:r w:rsidRPr="00A61CDC">
        <w:rPr>
          <w:b/>
          <w:sz w:val="20"/>
          <w:szCs w:val="20"/>
          <w:lang w:val="en-US"/>
        </w:rPr>
        <w:t>Part 2: Human Subjects Review</w:t>
      </w:r>
    </w:p>
    <w:p w14:paraId="76655752" w14:textId="77777777" w:rsidR="00A61CDC" w:rsidRPr="00A61CDC" w:rsidRDefault="00A61CDC" w:rsidP="00A61CDC">
      <w:pPr>
        <w:spacing w:line="240" w:lineRule="auto"/>
        <w:rPr>
          <w:rFonts w:ascii="Times New Roman" w:eastAsia="Times New Roman" w:hAnsi="Times New Roman" w:cs="Times New Roman"/>
          <w:sz w:val="20"/>
          <w:szCs w:val="20"/>
          <w:lang w:val="en-US"/>
        </w:rPr>
      </w:pPr>
    </w:p>
    <w:tbl>
      <w:tblPr>
        <w:tblW w:w="9362" w:type="dxa"/>
        <w:tblBorders>
          <w:top w:val="nil"/>
          <w:left w:val="nil"/>
          <w:bottom w:val="nil"/>
          <w:right w:val="nil"/>
          <w:insideH w:val="nil"/>
          <w:insideV w:val="nil"/>
        </w:tblBorders>
        <w:tblLayout w:type="fixed"/>
        <w:tblLook w:val="0400" w:firstRow="0" w:lastRow="0" w:firstColumn="0" w:lastColumn="0" w:noHBand="0" w:noVBand="1"/>
      </w:tblPr>
      <w:tblGrid>
        <w:gridCol w:w="383"/>
        <w:gridCol w:w="8979"/>
      </w:tblGrid>
      <w:tr w:rsidR="00A61CDC" w:rsidRPr="00A61CDC" w14:paraId="636CFDCE" w14:textId="77777777" w:rsidTr="00A61CDC">
        <w:tc>
          <w:tcPr>
            <w:tcW w:w="383" w:type="dxa"/>
          </w:tcPr>
          <w:p w14:paraId="28D3CB4B" w14:textId="77777777" w:rsidR="00A61CDC" w:rsidRPr="00A61CDC" w:rsidRDefault="00A61CDC" w:rsidP="00A61CDC">
            <w:pPr>
              <w:spacing w:line="240" w:lineRule="auto"/>
              <w:rPr>
                <w:sz w:val="20"/>
                <w:szCs w:val="20"/>
                <w:lang w:val="en-US"/>
              </w:rPr>
            </w:pPr>
            <w:r w:rsidRPr="00A61CDC">
              <w:rPr>
                <w:sz w:val="20"/>
                <w:szCs w:val="20"/>
                <w:lang w:val="en-US"/>
              </w:rPr>
              <w:t>1.</w:t>
            </w:r>
          </w:p>
        </w:tc>
        <w:tc>
          <w:tcPr>
            <w:tcW w:w="8979" w:type="dxa"/>
          </w:tcPr>
          <w:p w14:paraId="602AC24D" w14:textId="77777777" w:rsidR="00A61CDC" w:rsidRPr="00A61CDC" w:rsidRDefault="00A61CDC" w:rsidP="00A61CDC">
            <w:pPr>
              <w:spacing w:line="240" w:lineRule="auto"/>
              <w:rPr>
                <w:sz w:val="20"/>
                <w:szCs w:val="20"/>
                <w:lang w:val="en-US"/>
              </w:rPr>
            </w:pPr>
            <w:r w:rsidRPr="00A61CDC">
              <w:rPr>
                <w:b/>
                <w:sz w:val="20"/>
                <w:szCs w:val="20"/>
                <w:lang w:val="en-US"/>
              </w:rPr>
              <w:t>PURPOSE FOR THE STUDY/PROJECT</w:t>
            </w:r>
            <w:r w:rsidRPr="00A61CDC">
              <w:rPr>
                <w:sz w:val="20"/>
                <w:szCs w:val="20"/>
                <w:lang w:val="en-US"/>
              </w:rPr>
              <w:t>:</w:t>
            </w:r>
          </w:p>
        </w:tc>
      </w:tr>
      <w:tr w:rsidR="00A61CDC" w:rsidRPr="00A61CDC" w14:paraId="0576FDA3" w14:textId="77777777" w:rsidTr="00A61CDC">
        <w:tc>
          <w:tcPr>
            <w:tcW w:w="383" w:type="dxa"/>
          </w:tcPr>
          <w:p w14:paraId="6751AF03" w14:textId="77777777" w:rsidR="00A61CDC" w:rsidRPr="00A61CDC" w:rsidRDefault="00A61CDC" w:rsidP="00A61CDC">
            <w:pPr>
              <w:spacing w:line="240" w:lineRule="auto"/>
              <w:rPr>
                <w:sz w:val="20"/>
                <w:szCs w:val="20"/>
                <w:lang w:val="en-US"/>
              </w:rPr>
            </w:pPr>
          </w:p>
        </w:tc>
        <w:tc>
          <w:tcPr>
            <w:tcW w:w="8979" w:type="dxa"/>
          </w:tcPr>
          <w:p w14:paraId="43B3E480" w14:textId="77777777" w:rsidR="00A61CDC" w:rsidRPr="00A61CDC" w:rsidRDefault="00A61CDC" w:rsidP="00A61CDC">
            <w:pPr>
              <w:pBdr>
                <w:top w:val="nil"/>
                <w:left w:val="nil"/>
                <w:bottom w:val="nil"/>
                <w:right w:val="nil"/>
                <w:between w:val="nil"/>
              </w:pBdr>
              <w:spacing w:line="240" w:lineRule="auto"/>
              <w:ind w:left="-38"/>
              <w:rPr>
                <w:rFonts w:ascii="Times New Roman" w:eastAsia="Times New Roman" w:hAnsi="Times New Roman" w:cs="Times New Roman"/>
                <w:color w:val="000000"/>
                <w:sz w:val="20"/>
                <w:szCs w:val="20"/>
                <w:lang w:val="en-US"/>
              </w:rPr>
            </w:pPr>
            <w:bookmarkStart w:id="8" w:name="_gjdgxs" w:colFirst="0" w:colLast="0"/>
            <w:bookmarkEnd w:id="8"/>
            <w:r w:rsidRPr="00A61CDC">
              <w:rPr>
                <w:rFonts w:ascii="Times New Roman" w:eastAsia="Times New Roman" w:hAnsi="Times New Roman" w:cs="Times New Roman"/>
                <w:color w:val="000000"/>
                <w:sz w:val="20"/>
                <w:szCs w:val="20"/>
                <w:lang w:val="en-US"/>
              </w:rPr>
              <w:t xml:space="preserve">The purpose of this graduate level evidence-based practice (EBP) project is to assist the Black Hills Health Care System (BHHCS) organization in advancing healthcare through development and implementation of an EBP standardized process for medication reconciliation (MR).  The EBP project will be addressing medication discrepancies (MDs) as identified by community home health care agencies, utilizing an interdisciplinary approach. The UMary Project Team, </w:t>
            </w:r>
            <w:r w:rsidRPr="00A61CDC">
              <w:rPr>
                <w:rFonts w:ascii="Times New Roman" w:eastAsia="Times New Roman" w:hAnsi="Times New Roman" w:cs="Times New Roman"/>
                <w:sz w:val="20"/>
                <w:szCs w:val="20"/>
                <w:lang w:val="en-US"/>
              </w:rPr>
              <w:t>with the assistance</w:t>
            </w:r>
            <w:r w:rsidRPr="00A61CDC">
              <w:rPr>
                <w:rFonts w:ascii="Times New Roman" w:eastAsia="Times New Roman" w:hAnsi="Times New Roman" w:cs="Times New Roman"/>
                <w:color w:val="000000"/>
                <w:sz w:val="20"/>
                <w:szCs w:val="20"/>
                <w:lang w:val="en-US"/>
              </w:rPr>
              <w:t xml:space="preserve"> of BHHCS staff, will develop a new MR process note template to be used for MR which may be easier to follow up on patient medication management (MM) in the home setting.</w:t>
            </w:r>
            <w:r w:rsidRPr="00A61CDC">
              <w:rPr>
                <w:rFonts w:ascii="Times New Roman" w:eastAsia="Times New Roman" w:hAnsi="Times New Roman" w:cs="Times New Roman"/>
                <w:b/>
                <w:color w:val="000000"/>
                <w:sz w:val="20"/>
                <w:szCs w:val="20"/>
                <w:lang w:val="en-US"/>
              </w:rPr>
              <w:t xml:space="preserve"> </w:t>
            </w:r>
            <w:r w:rsidRPr="00A61CDC">
              <w:rPr>
                <w:rFonts w:ascii="Times New Roman" w:eastAsia="Times New Roman" w:hAnsi="Times New Roman" w:cs="Times New Roman"/>
                <w:color w:val="000000"/>
                <w:sz w:val="20"/>
                <w:szCs w:val="20"/>
                <w:lang w:val="en-US"/>
              </w:rPr>
              <w:t>The organization is willing to partner with UMary Project Team to establish a standardized MR process for home health patients.  Patient safety is a top priority for all parties involved.  Main barriers to this project include incomplete medication lists of patients, organization staff resistance to change, patient medication regimen knowledge, and delays with the organization. In a recent survey conducted by The Joint Commission, at the BHHCS organization, patient safety goals were not met considering MR. This in turn is why the UMary Project team is working on this EBP project.  The organization is fully supporting the project as no current standardized MR pathway is established at the organization.</w:t>
            </w:r>
          </w:p>
          <w:p w14:paraId="6751D73E" w14:textId="77777777" w:rsidR="00A61CDC" w:rsidRPr="00A61CDC" w:rsidRDefault="00A61CDC" w:rsidP="00A61CDC">
            <w:pPr>
              <w:pBdr>
                <w:top w:val="nil"/>
                <w:left w:val="nil"/>
                <w:bottom w:val="nil"/>
                <w:right w:val="nil"/>
                <w:between w:val="nil"/>
              </w:pBdr>
              <w:spacing w:line="240" w:lineRule="auto"/>
              <w:ind w:left="-38"/>
              <w:rPr>
                <w:rFonts w:ascii="Times New Roman" w:eastAsia="Times New Roman" w:hAnsi="Times New Roman" w:cs="Times New Roman"/>
                <w:color w:val="000000"/>
                <w:sz w:val="20"/>
                <w:szCs w:val="20"/>
                <w:lang w:val="en-US"/>
              </w:rPr>
            </w:pPr>
          </w:p>
          <w:p w14:paraId="49BB5012" w14:textId="77777777" w:rsidR="00A61CDC" w:rsidRPr="00A61CDC" w:rsidRDefault="00A61CDC" w:rsidP="00A61CDC">
            <w:pPr>
              <w:pBdr>
                <w:top w:val="nil"/>
                <w:left w:val="nil"/>
                <w:bottom w:val="nil"/>
                <w:right w:val="nil"/>
                <w:between w:val="nil"/>
              </w:pBdr>
              <w:spacing w:line="240" w:lineRule="auto"/>
              <w:ind w:left="-38"/>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This is an EBP project as identified in Part 1 of the application. The expected outcome of this project is to implement the new standardized MR process and have primary-care providers complete MR note within three days.  Additionally, the UMary Project Team expects to reduce MDs among home health patients and increase patient knowledge of MM.  The PICOT question developed by this UMary Project Team states: For VA home health patients within BHHCS, how does addressing MR through an interdisciplinary, standardized, MR process compared to the current MR process advance MM among home health agencies and Patient Aligned Care Teams (PACTs), within a 3-month period?</w:t>
            </w:r>
          </w:p>
          <w:p w14:paraId="31FBA79E" w14:textId="77777777" w:rsidR="00A61CDC" w:rsidRPr="00A61CDC" w:rsidRDefault="00A61CDC" w:rsidP="00A61CDC">
            <w:pPr>
              <w:pBdr>
                <w:top w:val="nil"/>
                <w:left w:val="nil"/>
                <w:bottom w:val="nil"/>
                <w:right w:val="nil"/>
                <w:between w:val="nil"/>
              </w:pBdr>
              <w:spacing w:line="240" w:lineRule="auto"/>
              <w:ind w:left="360"/>
              <w:rPr>
                <w:rFonts w:ascii="Times New Roman" w:eastAsia="Times New Roman" w:hAnsi="Times New Roman" w:cs="Times New Roman"/>
                <w:strike/>
                <w:color w:val="000000"/>
                <w:sz w:val="20"/>
                <w:szCs w:val="20"/>
                <w:lang w:val="en-US"/>
              </w:rPr>
            </w:pPr>
            <w:r w:rsidRPr="00A61CDC">
              <w:rPr>
                <w:rFonts w:ascii="Times New Roman" w:eastAsia="Times New Roman" w:hAnsi="Times New Roman" w:cs="Times New Roman"/>
                <w:strike/>
                <w:color w:val="000000"/>
                <w:sz w:val="20"/>
                <w:szCs w:val="20"/>
                <w:lang w:val="en-US"/>
              </w:rPr>
              <w:t xml:space="preserve">  </w:t>
            </w:r>
          </w:p>
          <w:p w14:paraId="1E5A3383" w14:textId="77777777" w:rsidR="00A61CDC" w:rsidRPr="00A61CDC" w:rsidRDefault="00A61CDC" w:rsidP="00A61CDC">
            <w:pPr>
              <w:spacing w:line="240" w:lineRule="auto"/>
              <w:rPr>
                <w:sz w:val="20"/>
                <w:szCs w:val="20"/>
                <w:lang w:val="en-US"/>
              </w:rPr>
            </w:pPr>
          </w:p>
        </w:tc>
      </w:tr>
      <w:tr w:rsidR="00A61CDC" w:rsidRPr="00A61CDC" w14:paraId="40FC2AC6" w14:textId="77777777" w:rsidTr="00A61CDC">
        <w:tc>
          <w:tcPr>
            <w:tcW w:w="383" w:type="dxa"/>
          </w:tcPr>
          <w:p w14:paraId="40ED0FE9" w14:textId="77777777" w:rsidR="00A61CDC" w:rsidRPr="00A61CDC" w:rsidRDefault="00A61CDC" w:rsidP="00A61CDC">
            <w:pPr>
              <w:spacing w:line="240" w:lineRule="auto"/>
              <w:rPr>
                <w:sz w:val="20"/>
                <w:szCs w:val="20"/>
                <w:lang w:val="en-US"/>
              </w:rPr>
            </w:pPr>
          </w:p>
        </w:tc>
        <w:tc>
          <w:tcPr>
            <w:tcW w:w="8979" w:type="dxa"/>
          </w:tcPr>
          <w:p w14:paraId="6188323D" w14:textId="77777777" w:rsidR="00A61CDC" w:rsidRPr="00A61CDC" w:rsidRDefault="00A61CDC" w:rsidP="00A61CDC">
            <w:pPr>
              <w:spacing w:line="240" w:lineRule="auto"/>
              <w:rPr>
                <w:sz w:val="20"/>
                <w:szCs w:val="20"/>
                <w:lang w:val="en-US"/>
              </w:rPr>
            </w:pPr>
          </w:p>
        </w:tc>
      </w:tr>
      <w:tr w:rsidR="00A61CDC" w:rsidRPr="00A61CDC" w14:paraId="0C619B1B" w14:textId="77777777" w:rsidTr="00A61CDC">
        <w:tc>
          <w:tcPr>
            <w:tcW w:w="383" w:type="dxa"/>
          </w:tcPr>
          <w:p w14:paraId="2501B4E4" w14:textId="77777777" w:rsidR="00A61CDC" w:rsidRPr="00A61CDC" w:rsidRDefault="00A61CDC" w:rsidP="00A61CDC">
            <w:pPr>
              <w:spacing w:line="240" w:lineRule="auto"/>
              <w:rPr>
                <w:sz w:val="20"/>
                <w:szCs w:val="20"/>
                <w:lang w:val="en-US"/>
              </w:rPr>
            </w:pPr>
            <w:r w:rsidRPr="00A61CDC">
              <w:rPr>
                <w:sz w:val="20"/>
                <w:szCs w:val="20"/>
                <w:lang w:val="en-US"/>
              </w:rPr>
              <w:t>2.</w:t>
            </w:r>
          </w:p>
        </w:tc>
        <w:tc>
          <w:tcPr>
            <w:tcW w:w="8979" w:type="dxa"/>
          </w:tcPr>
          <w:p w14:paraId="4D8542D4" w14:textId="77777777" w:rsidR="00A61CDC" w:rsidRPr="00A61CDC" w:rsidRDefault="00A61CDC" w:rsidP="00A61CDC">
            <w:pPr>
              <w:spacing w:line="240" w:lineRule="auto"/>
              <w:rPr>
                <w:sz w:val="20"/>
                <w:szCs w:val="20"/>
                <w:lang w:val="en-US"/>
              </w:rPr>
            </w:pPr>
            <w:r w:rsidRPr="00A61CDC">
              <w:rPr>
                <w:b/>
                <w:sz w:val="20"/>
                <w:szCs w:val="20"/>
                <w:lang w:val="en-US"/>
              </w:rPr>
              <w:t>PROTOCOL</w:t>
            </w:r>
            <w:r w:rsidRPr="00A61CDC">
              <w:rPr>
                <w:sz w:val="20"/>
                <w:szCs w:val="20"/>
                <w:lang w:val="en-US"/>
              </w:rPr>
              <w:t>:</w:t>
            </w:r>
          </w:p>
        </w:tc>
      </w:tr>
      <w:tr w:rsidR="00A61CDC" w:rsidRPr="00A61CDC" w14:paraId="07C54A24" w14:textId="77777777" w:rsidTr="00A61CDC">
        <w:tc>
          <w:tcPr>
            <w:tcW w:w="383" w:type="dxa"/>
          </w:tcPr>
          <w:p w14:paraId="1788175A" w14:textId="77777777" w:rsidR="00A61CDC" w:rsidRPr="00A61CDC" w:rsidRDefault="00A61CDC" w:rsidP="00A61CDC">
            <w:pPr>
              <w:spacing w:line="240" w:lineRule="auto"/>
              <w:rPr>
                <w:sz w:val="20"/>
                <w:szCs w:val="20"/>
                <w:lang w:val="en-US"/>
              </w:rPr>
            </w:pPr>
          </w:p>
        </w:tc>
        <w:tc>
          <w:tcPr>
            <w:tcW w:w="8979" w:type="dxa"/>
          </w:tcPr>
          <w:p w14:paraId="5AF4A88B" w14:textId="77777777" w:rsidR="00A61CDC" w:rsidRPr="00A61CDC" w:rsidRDefault="00A61CDC" w:rsidP="00A61CDC">
            <w:pPr>
              <w:pBdr>
                <w:top w:val="nil"/>
                <w:left w:val="nil"/>
                <w:bottom w:val="nil"/>
                <w:right w:val="nil"/>
                <w:between w:val="nil"/>
              </w:pBdr>
              <w:spacing w:line="240" w:lineRule="auto"/>
              <w:ind w:hanging="38"/>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The UMary Project Team has full support of the BHHCS organization to proceed with this Evidence Based Practice (EBP) Project. A letter of support has been written and is attached to this document.</w:t>
            </w:r>
          </w:p>
          <w:p w14:paraId="76F2B5F5" w14:textId="77777777" w:rsidR="00A61CDC" w:rsidRPr="00A61CDC" w:rsidRDefault="00A61CDC" w:rsidP="00A61CDC">
            <w:pPr>
              <w:pBdr>
                <w:top w:val="nil"/>
                <w:left w:val="nil"/>
                <w:bottom w:val="nil"/>
                <w:right w:val="nil"/>
                <w:between w:val="nil"/>
              </w:pBdr>
              <w:spacing w:line="240" w:lineRule="auto"/>
              <w:ind w:firstLine="14"/>
              <w:rPr>
                <w:rFonts w:ascii="Times New Roman" w:eastAsia="Times New Roman" w:hAnsi="Times New Roman" w:cs="Times New Roman"/>
                <w:color w:val="000000"/>
                <w:sz w:val="24"/>
                <w:szCs w:val="24"/>
                <w:lang w:val="en-US"/>
              </w:rPr>
            </w:pPr>
          </w:p>
          <w:p w14:paraId="583B738F" w14:textId="77777777" w:rsidR="00A61CDC" w:rsidRPr="00A61CDC" w:rsidRDefault="00A61CDC" w:rsidP="00A61CDC">
            <w:pPr>
              <w:pBdr>
                <w:top w:val="nil"/>
                <w:left w:val="nil"/>
                <w:bottom w:val="nil"/>
                <w:right w:val="nil"/>
                <w:between w:val="nil"/>
              </w:pBdr>
              <w:spacing w:line="240" w:lineRule="auto"/>
              <w:ind w:firstLine="14"/>
              <w:rPr>
                <w:rFonts w:ascii="Times New Roman" w:eastAsia="Times New Roman" w:hAnsi="Times New Roman" w:cs="Times New Roman"/>
                <w:b/>
                <w:color w:val="000000"/>
                <w:sz w:val="24"/>
                <w:szCs w:val="24"/>
                <w:lang w:val="en-US"/>
              </w:rPr>
            </w:pPr>
            <w:r w:rsidRPr="00A61CDC">
              <w:rPr>
                <w:rFonts w:ascii="Times New Roman" w:eastAsia="Times New Roman" w:hAnsi="Times New Roman" w:cs="Times New Roman"/>
                <w:color w:val="000000"/>
                <w:sz w:val="20"/>
                <w:szCs w:val="20"/>
                <w:lang w:val="en-US"/>
              </w:rPr>
              <w:t>The UMary Project Team will first present the changes occurring at the organization to the leaders of the organization. The changes in the healthcare organization include development of a standardized process to address MDs in the VA home health care setting via a comprehensive, interdisciplinary home health MR pathway and an MR note template in the electronic health record (EHR)</w:t>
            </w:r>
            <w:r w:rsidRPr="00A61CDC">
              <w:rPr>
                <w:rFonts w:ascii="Times New Roman" w:eastAsia="Times New Roman" w:hAnsi="Times New Roman" w:cs="Times New Roman"/>
                <w:sz w:val="20"/>
                <w:szCs w:val="20"/>
                <w:lang w:val="en-US"/>
              </w:rPr>
              <w:t xml:space="preserve">. An educational seminar will be provided by the UMary Project Team to BHHCS PACTs and home health care staff on the standard operating procedures with step by step instruction of </w:t>
            </w:r>
            <w:r w:rsidRPr="00A61CDC">
              <w:rPr>
                <w:rFonts w:ascii="Times New Roman" w:eastAsia="Times New Roman" w:hAnsi="Times New Roman" w:cs="Times New Roman"/>
                <w:color w:val="000000"/>
                <w:sz w:val="20"/>
                <w:szCs w:val="20"/>
                <w:lang w:val="en-US"/>
              </w:rPr>
              <w:t>the new standardized MR process. This will also include</w:t>
            </w:r>
            <w:r w:rsidRPr="00A61CDC">
              <w:rPr>
                <w:rFonts w:ascii="Times New Roman" w:eastAsia="Times New Roman" w:hAnsi="Times New Roman" w:cs="Times New Roman"/>
                <w:sz w:val="20"/>
                <w:szCs w:val="20"/>
                <w:lang w:val="en-US"/>
              </w:rPr>
              <w:t xml:space="preserve"> education to</w:t>
            </w:r>
            <w:r w:rsidRPr="00A61CDC">
              <w:rPr>
                <w:rFonts w:ascii="Times New Roman" w:eastAsia="Times New Roman" w:hAnsi="Times New Roman" w:cs="Times New Roman"/>
                <w:color w:val="000000"/>
                <w:sz w:val="20"/>
                <w:szCs w:val="20"/>
                <w:lang w:val="en-US"/>
              </w:rPr>
              <w:t xml:space="preserve"> pharmacists, providers, and nurses on the </w:t>
            </w:r>
            <w:r w:rsidRPr="00A61CDC">
              <w:rPr>
                <w:rFonts w:ascii="Times New Roman" w:eastAsia="Times New Roman" w:hAnsi="Times New Roman" w:cs="Times New Roman"/>
                <w:sz w:val="20"/>
                <w:szCs w:val="20"/>
                <w:lang w:val="en-US"/>
              </w:rPr>
              <w:t xml:space="preserve">EHR </w:t>
            </w:r>
            <w:r w:rsidRPr="00A61CDC">
              <w:rPr>
                <w:rFonts w:ascii="Times New Roman" w:eastAsia="Times New Roman" w:hAnsi="Times New Roman" w:cs="Times New Roman"/>
                <w:color w:val="000000"/>
                <w:sz w:val="20"/>
                <w:szCs w:val="20"/>
                <w:lang w:val="en-US"/>
              </w:rPr>
              <w:t>note template. The BHHCS organizational leadership will provide support for this education by allowing staff administrative time to complete this education.  Pre-implementation and post-implementation surveys will be distributed by the UMary Project Team with staff for the new standardized MR process</w:t>
            </w:r>
            <w:r w:rsidRPr="00A61CDC">
              <w:rPr>
                <w:rFonts w:ascii="Times New Roman" w:eastAsia="Times New Roman" w:hAnsi="Times New Roman" w:cs="Times New Roman"/>
                <w:sz w:val="20"/>
                <w:szCs w:val="20"/>
                <w:lang w:val="en-US"/>
              </w:rPr>
              <w:t xml:space="preserve"> </w:t>
            </w:r>
            <w:proofErr w:type="gramStart"/>
            <w:r w:rsidRPr="00A61CDC">
              <w:rPr>
                <w:rFonts w:ascii="Times New Roman" w:eastAsia="Times New Roman" w:hAnsi="Times New Roman" w:cs="Times New Roman"/>
                <w:sz w:val="20"/>
                <w:szCs w:val="20"/>
                <w:lang w:val="en-US"/>
              </w:rPr>
              <w:t>and also</w:t>
            </w:r>
            <w:proofErr w:type="gramEnd"/>
            <w:r w:rsidRPr="00A61CDC">
              <w:rPr>
                <w:rFonts w:ascii="Times New Roman" w:eastAsia="Times New Roman" w:hAnsi="Times New Roman" w:cs="Times New Roman"/>
                <w:sz w:val="20"/>
                <w:szCs w:val="20"/>
                <w:lang w:val="en-US"/>
              </w:rPr>
              <w:t xml:space="preserve"> a collection of outcome measure for the evaluation of the project.</w:t>
            </w:r>
          </w:p>
          <w:p w14:paraId="7BCD2304" w14:textId="77777777" w:rsidR="00A61CDC" w:rsidRPr="00A61CDC" w:rsidRDefault="00A61CDC" w:rsidP="00A61CDC">
            <w:pPr>
              <w:spacing w:line="240" w:lineRule="auto"/>
              <w:rPr>
                <w:sz w:val="20"/>
                <w:szCs w:val="20"/>
                <w:lang w:val="en-US"/>
              </w:rPr>
            </w:pPr>
          </w:p>
        </w:tc>
      </w:tr>
      <w:tr w:rsidR="00A61CDC" w:rsidRPr="00A61CDC" w14:paraId="5F93CD3D" w14:textId="77777777" w:rsidTr="00A61CDC">
        <w:tc>
          <w:tcPr>
            <w:tcW w:w="383" w:type="dxa"/>
          </w:tcPr>
          <w:p w14:paraId="36B9F9F5" w14:textId="77777777" w:rsidR="00A61CDC" w:rsidRPr="00A61CDC" w:rsidRDefault="00A61CDC" w:rsidP="00A61CDC">
            <w:pPr>
              <w:spacing w:line="240" w:lineRule="auto"/>
              <w:rPr>
                <w:sz w:val="20"/>
                <w:szCs w:val="20"/>
                <w:lang w:val="en-US"/>
              </w:rPr>
            </w:pPr>
          </w:p>
        </w:tc>
        <w:tc>
          <w:tcPr>
            <w:tcW w:w="8979" w:type="dxa"/>
          </w:tcPr>
          <w:p w14:paraId="17B6EC4C" w14:textId="77777777" w:rsidR="00A61CDC" w:rsidRPr="00A61CDC" w:rsidRDefault="00A61CDC" w:rsidP="00A61CDC">
            <w:pPr>
              <w:spacing w:line="240" w:lineRule="auto"/>
              <w:rPr>
                <w:sz w:val="20"/>
                <w:szCs w:val="20"/>
                <w:lang w:val="en-US"/>
              </w:rPr>
            </w:pPr>
          </w:p>
        </w:tc>
      </w:tr>
      <w:tr w:rsidR="00A61CDC" w:rsidRPr="00A61CDC" w14:paraId="32DB1B37" w14:textId="77777777" w:rsidTr="00A61CDC">
        <w:tc>
          <w:tcPr>
            <w:tcW w:w="383" w:type="dxa"/>
          </w:tcPr>
          <w:p w14:paraId="44358EC0" w14:textId="77777777" w:rsidR="00A61CDC" w:rsidRPr="00A61CDC" w:rsidRDefault="00A61CDC" w:rsidP="00A61CDC">
            <w:pPr>
              <w:spacing w:line="240" w:lineRule="auto"/>
              <w:rPr>
                <w:sz w:val="20"/>
                <w:szCs w:val="20"/>
                <w:lang w:val="en-US"/>
              </w:rPr>
            </w:pPr>
            <w:r w:rsidRPr="00A61CDC">
              <w:rPr>
                <w:sz w:val="20"/>
                <w:szCs w:val="20"/>
                <w:lang w:val="en-US"/>
              </w:rPr>
              <w:t>3.</w:t>
            </w:r>
          </w:p>
        </w:tc>
        <w:tc>
          <w:tcPr>
            <w:tcW w:w="8979" w:type="dxa"/>
          </w:tcPr>
          <w:p w14:paraId="55B243AD" w14:textId="77777777" w:rsidR="00A61CDC" w:rsidRPr="00A61CDC" w:rsidRDefault="00A61CDC" w:rsidP="00A61CDC">
            <w:pPr>
              <w:spacing w:line="240" w:lineRule="auto"/>
              <w:rPr>
                <w:sz w:val="20"/>
                <w:szCs w:val="20"/>
                <w:lang w:val="en-US"/>
              </w:rPr>
            </w:pPr>
            <w:r w:rsidRPr="00A61CDC">
              <w:rPr>
                <w:b/>
                <w:sz w:val="20"/>
                <w:szCs w:val="20"/>
                <w:lang w:val="en-US"/>
              </w:rPr>
              <w:t>BENEFITS</w:t>
            </w:r>
            <w:r w:rsidRPr="00A61CDC">
              <w:rPr>
                <w:sz w:val="20"/>
                <w:szCs w:val="20"/>
                <w:lang w:val="en-US"/>
              </w:rPr>
              <w:t>:</w:t>
            </w:r>
          </w:p>
        </w:tc>
      </w:tr>
      <w:tr w:rsidR="00A61CDC" w:rsidRPr="00A61CDC" w14:paraId="7F0DADD7" w14:textId="77777777" w:rsidTr="00A61CDC">
        <w:tc>
          <w:tcPr>
            <w:tcW w:w="383" w:type="dxa"/>
          </w:tcPr>
          <w:p w14:paraId="1AAFDEE1" w14:textId="77777777" w:rsidR="00A61CDC" w:rsidRPr="00A61CDC" w:rsidRDefault="00A61CDC" w:rsidP="00A61CDC">
            <w:pPr>
              <w:spacing w:line="240" w:lineRule="auto"/>
              <w:rPr>
                <w:sz w:val="20"/>
                <w:szCs w:val="20"/>
                <w:lang w:val="en-US"/>
              </w:rPr>
            </w:pPr>
          </w:p>
        </w:tc>
        <w:tc>
          <w:tcPr>
            <w:tcW w:w="8979" w:type="dxa"/>
          </w:tcPr>
          <w:p w14:paraId="680625AB"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 xml:space="preserve">The main participants of this EBP project are the Home Health nursing staff of the BHHCS. In addition, primary care providers, pharmacists, the compliance officer, health information management systems’ representative, and leadership are also a part of the core team in the implementation process of the EBP project. Some organizational staff may not benefit individually from participation in this </w:t>
            </w:r>
            <w:proofErr w:type="gramStart"/>
            <w:r w:rsidRPr="00A61CDC">
              <w:rPr>
                <w:rFonts w:ascii="Times New Roman" w:eastAsia="Times New Roman" w:hAnsi="Times New Roman" w:cs="Times New Roman"/>
                <w:color w:val="000000"/>
                <w:sz w:val="20"/>
                <w:szCs w:val="20"/>
                <w:lang w:val="en-US"/>
              </w:rPr>
              <w:t>project,</w:t>
            </w:r>
            <w:proofErr w:type="gramEnd"/>
            <w:r w:rsidRPr="00A61CDC">
              <w:rPr>
                <w:rFonts w:ascii="Times New Roman" w:eastAsia="Times New Roman" w:hAnsi="Times New Roman" w:cs="Times New Roman"/>
                <w:color w:val="000000"/>
                <w:sz w:val="20"/>
                <w:szCs w:val="20"/>
                <w:lang w:val="en-US"/>
              </w:rPr>
              <w:t xml:space="preserve"> however they may realize after the implementation of the new process that they participated in a project that may have improved their patient’s care and safety. This EBP project may result in a reduction of MDs, improvement in patient safety, and a reduction in patient hospital admissions or need to seek emergency care. There also may </w:t>
            </w:r>
            <w:r w:rsidRPr="00A61CDC">
              <w:rPr>
                <w:rFonts w:ascii="Times New Roman" w:eastAsia="Times New Roman" w:hAnsi="Times New Roman" w:cs="Times New Roman"/>
                <w:color w:val="000000"/>
                <w:sz w:val="20"/>
                <w:szCs w:val="20"/>
                <w:lang w:val="en-US"/>
              </w:rPr>
              <w:lastRenderedPageBreak/>
              <w:t>be a reduction in overall cost to the organization, allowing the use of those resources elsewhere in the organization. </w:t>
            </w:r>
          </w:p>
          <w:p w14:paraId="4EDFF959"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p>
          <w:p w14:paraId="016D9836"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b/>
                <w:color w:val="000000"/>
                <w:sz w:val="24"/>
                <w:szCs w:val="24"/>
                <w:lang w:val="en-US"/>
              </w:rPr>
            </w:pPr>
            <w:r w:rsidRPr="00A61CDC">
              <w:rPr>
                <w:rFonts w:ascii="Times New Roman" w:eastAsia="Times New Roman" w:hAnsi="Times New Roman" w:cs="Times New Roman"/>
                <w:color w:val="000000"/>
                <w:sz w:val="20"/>
                <w:szCs w:val="20"/>
                <w:lang w:val="en-US"/>
              </w:rPr>
              <w:t xml:space="preserve">Patients may experience improved knowledge of his/her medication regimen.  With the increased knowledge, patient safety may increase and reduce MDs.  Patient safety is always a top priority and increasing that is a win for all. Patients may also experience better coordination of medication management and follow-up of identified MDs by the providers at the healthcare organization. The new standardized MR process will also allow multiple disciplines to utilize the updated MR process.  This may make it simpler to change medication orders. </w:t>
            </w:r>
          </w:p>
          <w:p w14:paraId="64751107" w14:textId="77777777" w:rsidR="00A61CDC" w:rsidRPr="00A61CDC" w:rsidRDefault="00A61CDC" w:rsidP="00A61CDC">
            <w:pPr>
              <w:spacing w:line="240" w:lineRule="auto"/>
              <w:rPr>
                <w:rFonts w:ascii="Times New Roman" w:eastAsia="Times New Roman" w:hAnsi="Times New Roman" w:cs="Times New Roman"/>
                <w:sz w:val="20"/>
                <w:szCs w:val="20"/>
                <w:lang w:val="en-US"/>
              </w:rPr>
            </w:pPr>
          </w:p>
          <w:p w14:paraId="7A1B2955" w14:textId="77777777" w:rsidR="00A61CDC" w:rsidRPr="00A61CDC" w:rsidRDefault="00A61CDC" w:rsidP="00A61CDC">
            <w:pPr>
              <w:spacing w:line="240" w:lineRule="auto"/>
              <w:rPr>
                <w:sz w:val="20"/>
                <w:szCs w:val="20"/>
                <w:lang w:val="en-US"/>
              </w:rPr>
            </w:pPr>
          </w:p>
        </w:tc>
      </w:tr>
      <w:tr w:rsidR="00A61CDC" w:rsidRPr="00A61CDC" w14:paraId="1130DDB8" w14:textId="77777777" w:rsidTr="00A61CDC">
        <w:tc>
          <w:tcPr>
            <w:tcW w:w="383" w:type="dxa"/>
          </w:tcPr>
          <w:p w14:paraId="4AD31CFF" w14:textId="77777777" w:rsidR="00A61CDC" w:rsidRPr="00A61CDC" w:rsidRDefault="00A61CDC" w:rsidP="00A61CDC">
            <w:pPr>
              <w:spacing w:line="240" w:lineRule="auto"/>
              <w:rPr>
                <w:sz w:val="20"/>
                <w:szCs w:val="20"/>
                <w:lang w:val="en-US"/>
              </w:rPr>
            </w:pPr>
          </w:p>
        </w:tc>
        <w:tc>
          <w:tcPr>
            <w:tcW w:w="8979" w:type="dxa"/>
          </w:tcPr>
          <w:p w14:paraId="200C4146" w14:textId="77777777" w:rsidR="00A61CDC" w:rsidRPr="00A61CDC" w:rsidRDefault="00A61CDC" w:rsidP="00A61CDC">
            <w:pPr>
              <w:spacing w:line="240" w:lineRule="auto"/>
              <w:rPr>
                <w:sz w:val="20"/>
                <w:szCs w:val="20"/>
                <w:lang w:val="en-US"/>
              </w:rPr>
            </w:pPr>
          </w:p>
        </w:tc>
      </w:tr>
      <w:tr w:rsidR="00A61CDC" w:rsidRPr="00A61CDC" w14:paraId="1B1C9BEB" w14:textId="77777777" w:rsidTr="00A61CDC">
        <w:tc>
          <w:tcPr>
            <w:tcW w:w="383" w:type="dxa"/>
          </w:tcPr>
          <w:p w14:paraId="1AB693AB" w14:textId="77777777" w:rsidR="00A61CDC" w:rsidRPr="00A61CDC" w:rsidRDefault="00A61CDC" w:rsidP="00A61CDC">
            <w:pPr>
              <w:spacing w:line="240" w:lineRule="auto"/>
              <w:rPr>
                <w:sz w:val="20"/>
                <w:szCs w:val="20"/>
                <w:lang w:val="en-US"/>
              </w:rPr>
            </w:pPr>
            <w:r w:rsidRPr="00A61CDC">
              <w:rPr>
                <w:sz w:val="20"/>
                <w:szCs w:val="20"/>
                <w:lang w:val="en-US"/>
              </w:rPr>
              <w:t>4.</w:t>
            </w:r>
          </w:p>
        </w:tc>
        <w:tc>
          <w:tcPr>
            <w:tcW w:w="8979" w:type="dxa"/>
          </w:tcPr>
          <w:p w14:paraId="694BC6F5" w14:textId="77777777" w:rsidR="00A61CDC" w:rsidRPr="00A61CDC" w:rsidRDefault="00A61CDC" w:rsidP="00A61CDC">
            <w:pPr>
              <w:spacing w:line="240" w:lineRule="auto"/>
              <w:rPr>
                <w:sz w:val="20"/>
                <w:szCs w:val="20"/>
                <w:lang w:val="en-US"/>
              </w:rPr>
            </w:pPr>
            <w:r w:rsidRPr="00A61CDC">
              <w:rPr>
                <w:b/>
                <w:sz w:val="20"/>
                <w:szCs w:val="20"/>
                <w:lang w:val="en-US"/>
              </w:rPr>
              <w:t>RISKS</w:t>
            </w:r>
            <w:r w:rsidRPr="00A61CDC">
              <w:rPr>
                <w:sz w:val="20"/>
                <w:szCs w:val="20"/>
                <w:lang w:val="en-US"/>
              </w:rPr>
              <w:t>:</w:t>
            </w:r>
          </w:p>
        </w:tc>
      </w:tr>
      <w:tr w:rsidR="00A61CDC" w:rsidRPr="00A61CDC" w14:paraId="262D534A" w14:textId="77777777" w:rsidTr="00A61CDC">
        <w:tc>
          <w:tcPr>
            <w:tcW w:w="383" w:type="dxa"/>
          </w:tcPr>
          <w:p w14:paraId="339643F7" w14:textId="77777777" w:rsidR="00A61CDC" w:rsidRPr="00A61CDC" w:rsidRDefault="00A61CDC" w:rsidP="00A61CDC">
            <w:pPr>
              <w:spacing w:line="240" w:lineRule="auto"/>
              <w:rPr>
                <w:sz w:val="20"/>
                <w:szCs w:val="20"/>
                <w:lang w:val="en-US"/>
              </w:rPr>
            </w:pPr>
          </w:p>
        </w:tc>
        <w:tc>
          <w:tcPr>
            <w:tcW w:w="8979" w:type="dxa"/>
          </w:tcPr>
          <w:p w14:paraId="26BA1A0C"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 xml:space="preserve">The UMary Project Team members signed a confidentiality agreement with the healthcare facility that indicates all information provided will be kept confidential and only shared for educational purposes in the UMary NUR 696 Seminar and Service Project. Participants in the project are as follows: BHHCS organization staff and contracted Home Health Agencies engaged with the organization.  Pre and post-implementation surveys utilized to evaluate the staff’s perception of effectiveness of the MR process will be destroyed through BHHCS internal services to ensure confidentiality of the participants at the conclusion of this EBP project and submission of the NUR 698 assignment.  </w:t>
            </w:r>
          </w:p>
          <w:p w14:paraId="4C86047E"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color w:val="000000"/>
                <w:sz w:val="24"/>
                <w:szCs w:val="24"/>
                <w:lang w:val="en-US"/>
              </w:rPr>
            </w:pPr>
          </w:p>
          <w:p w14:paraId="4C673036" w14:textId="77777777" w:rsidR="00A61CDC" w:rsidRPr="00A61CDC" w:rsidRDefault="00A61CDC" w:rsidP="00A61CDC">
            <w:pPr>
              <w:pBdr>
                <w:top w:val="nil"/>
                <w:left w:val="nil"/>
                <w:bottom w:val="nil"/>
                <w:right w:val="nil"/>
                <w:between w:val="nil"/>
              </w:pBdr>
              <w:spacing w:line="240" w:lineRule="auto"/>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Minimal risks to the staff participants are emotional, reputational, or fiscal risks.  Since the organizational leadership has determined that this EBP project is necessary, staff members must comply with the initiative or risk entering the disciplinary process.  If staff does not comply additional training will be conducted for the individual. New initiatives can cause stress on staff making them become more resistant. </w:t>
            </w:r>
            <w:r w:rsidRPr="00A61CDC">
              <w:rPr>
                <w:rFonts w:ascii="Times New Roman" w:eastAsia="Times New Roman" w:hAnsi="Times New Roman" w:cs="Times New Roman"/>
                <w:b/>
                <w:color w:val="000000"/>
                <w:sz w:val="20"/>
                <w:szCs w:val="20"/>
                <w:lang w:val="en-US"/>
              </w:rPr>
              <w:t> </w:t>
            </w:r>
          </w:p>
          <w:p w14:paraId="2DB16AAD" w14:textId="77777777" w:rsidR="00A61CDC" w:rsidRPr="00A61CDC" w:rsidRDefault="00A61CDC" w:rsidP="00A61CDC">
            <w:pPr>
              <w:pBdr>
                <w:top w:val="nil"/>
                <w:left w:val="nil"/>
                <w:bottom w:val="nil"/>
                <w:right w:val="nil"/>
                <w:between w:val="nil"/>
              </w:pBdr>
              <w:spacing w:line="240" w:lineRule="auto"/>
              <w:ind w:left="360"/>
              <w:rPr>
                <w:rFonts w:ascii="Times New Roman" w:eastAsia="Times New Roman" w:hAnsi="Times New Roman" w:cs="Times New Roman"/>
                <w:color w:val="000000"/>
                <w:sz w:val="20"/>
                <w:szCs w:val="20"/>
                <w:lang w:val="en-US"/>
              </w:rPr>
            </w:pPr>
          </w:p>
          <w:p w14:paraId="0A562746" w14:textId="77777777" w:rsidR="00A61CDC" w:rsidRPr="00A61CDC" w:rsidRDefault="00A61CDC" w:rsidP="00A61CDC">
            <w:pPr>
              <w:pBdr>
                <w:top w:val="nil"/>
                <w:left w:val="nil"/>
                <w:bottom w:val="nil"/>
                <w:right w:val="nil"/>
                <w:between w:val="nil"/>
              </w:pBdr>
              <w:spacing w:line="240" w:lineRule="auto"/>
              <w:ind w:left="360"/>
              <w:rPr>
                <w:rFonts w:ascii="Times New Roman" w:eastAsia="Times New Roman" w:hAnsi="Times New Roman" w:cs="Times New Roman"/>
                <w:color w:val="000000"/>
                <w:sz w:val="20"/>
                <w:szCs w:val="20"/>
                <w:lang w:val="en-US"/>
              </w:rPr>
            </w:pPr>
          </w:p>
        </w:tc>
      </w:tr>
      <w:tr w:rsidR="00A61CDC" w:rsidRPr="00A61CDC" w14:paraId="29CD3FD1" w14:textId="77777777" w:rsidTr="00A61CDC">
        <w:tc>
          <w:tcPr>
            <w:tcW w:w="383" w:type="dxa"/>
          </w:tcPr>
          <w:p w14:paraId="33E113D4" w14:textId="77777777" w:rsidR="00A61CDC" w:rsidRPr="00A61CDC" w:rsidRDefault="00A61CDC" w:rsidP="00A61CDC">
            <w:pPr>
              <w:spacing w:line="240" w:lineRule="auto"/>
              <w:rPr>
                <w:sz w:val="20"/>
                <w:szCs w:val="20"/>
                <w:lang w:val="en-US"/>
              </w:rPr>
            </w:pPr>
          </w:p>
        </w:tc>
        <w:tc>
          <w:tcPr>
            <w:tcW w:w="8979" w:type="dxa"/>
          </w:tcPr>
          <w:p w14:paraId="5CC26C9A" w14:textId="77777777" w:rsidR="00A61CDC" w:rsidRPr="00A61CDC" w:rsidRDefault="00A61CDC" w:rsidP="00A61CDC">
            <w:pPr>
              <w:spacing w:line="240" w:lineRule="auto"/>
              <w:rPr>
                <w:sz w:val="20"/>
                <w:szCs w:val="20"/>
                <w:lang w:val="en-US"/>
              </w:rPr>
            </w:pPr>
          </w:p>
        </w:tc>
      </w:tr>
      <w:tr w:rsidR="00A61CDC" w:rsidRPr="00A61CDC" w14:paraId="500A1694" w14:textId="77777777" w:rsidTr="00A61CDC">
        <w:tc>
          <w:tcPr>
            <w:tcW w:w="383" w:type="dxa"/>
          </w:tcPr>
          <w:p w14:paraId="4215EFAB" w14:textId="77777777" w:rsidR="00A61CDC" w:rsidRPr="00A61CDC" w:rsidRDefault="00A61CDC" w:rsidP="00A61CDC">
            <w:pPr>
              <w:spacing w:line="240" w:lineRule="auto"/>
              <w:rPr>
                <w:sz w:val="20"/>
                <w:szCs w:val="20"/>
                <w:lang w:val="en-US"/>
              </w:rPr>
            </w:pPr>
            <w:r w:rsidRPr="00A61CDC">
              <w:rPr>
                <w:sz w:val="20"/>
                <w:szCs w:val="20"/>
                <w:lang w:val="en-US"/>
              </w:rPr>
              <w:t>5.</w:t>
            </w:r>
          </w:p>
        </w:tc>
        <w:tc>
          <w:tcPr>
            <w:tcW w:w="8979" w:type="dxa"/>
          </w:tcPr>
          <w:p w14:paraId="5E985C8B" w14:textId="77777777" w:rsidR="00A61CDC" w:rsidRPr="00A61CDC" w:rsidRDefault="00A61CDC" w:rsidP="00A61CDC">
            <w:pPr>
              <w:spacing w:line="240" w:lineRule="auto"/>
              <w:rPr>
                <w:b/>
                <w:sz w:val="20"/>
                <w:szCs w:val="20"/>
                <w:lang w:val="en-US"/>
              </w:rPr>
            </w:pPr>
            <w:r w:rsidRPr="00A61CDC">
              <w:rPr>
                <w:b/>
                <w:sz w:val="20"/>
                <w:szCs w:val="20"/>
                <w:lang w:val="en-US"/>
              </w:rPr>
              <w:t>USE OF DATA</w:t>
            </w:r>
          </w:p>
          <w:p w14:paraId="16233024" w14:textId="77777777" w:rsidR="00A61CDC" w:rsidRPr="00A61CDC" w:rsidRDefault="00A61CDC" w:rsidP="00A61CDC">
            <w:pPr>
              <w:spacing w:line="240" w:lineRule="auto"/>
              <w:rPr>
                <w:rFonts w:ascii="Times New Roman" w:eastAsia="Times New Roman" w:hAnsi="Times New Roman" w:cs="Times New Roman"/>
                <w:color w:val="000000"/>
                <w:sz w:val="20"/>
                <w:szCs w:val="20"/>
                <w:lang w:val="en-US"/>
              </w:rPr>
            </w:pPr>
            <w:r w:rsidRPr="00A61CDC">
              <w:rPr>
                <w:rFonts w:ascii="Times New Roman" w:eastAsia="Times New Roman" w:hAnsi="Times New Roman" w:cs="Times New Roman"/>
                <w:color w:val="000000"/>
                <w:sz w:val="20"/>
                <w:szCs w:val="20"/>
                <w:lang w:val="en-US"/>
              </w:rPr>
              <w:t xml:space="preserve">BHHCS shared organizational aggregate data with the UMary Project Team for purposes of this EBP project.  The data collected and evaluated by the UMary Project Team is data routinely collected by BHHCS organization to include volume of BHHCS patients receiving home health services and average daily cost of organizational care.  Also, the survey data collected by the UMary Project Team including pre and post-implementation surveys evaluating the staff’s perception of effectiveness of the MR process will be de-identified to remove personal information.  This data is confidential and is stored in an electronic format and is password protected and de-identified.  Legal and ethical access to the organizational data will be made available to the UMary Project Team through the BHHCS Compliance Officer.  At the conclusion of this EBP project and upon submission of the NUR 697 assignment, this data will be destroyed through BHHCS internal services.  </w:t>
            </w:r>
          </w:p>
          <w:p w14:paraId="5EFAA147" w14:textId="77777777" w:rsidR="00A61CDC" w:rsidRPr="00A61CDC" w:rsidRDefault="00A61CDC" w:rsidP="00A61CDC">
            <w:pPr>
              <w:spacing w:line="240" w:lineRule="auto"/>
              <w:rPr>
                <w:rFonts w:ascii="Times New Roman" w:eastAsia="Times New Roman" w:hAnsi="Times New Roman" w:cs="Times New Roman"/>
                <w:color w:val="000000"/>
                <w:sz w:val="20"/>
                <w:szCs w:val="20"/>
                <w:lang w:val="en-US"/>
              </w:rPr>
            </w:pPr>
          </w:p>
        </w:tc>
      </w:tr>
      <w:tr w:rsidR="00A61CDC" w:rsidRPr="00A61CDC" w14:paraId="2BE48C66" w14:textId="77777777" w:rsidTr="00A61CDC">
        <w:tc>
          <w:tcPr>
            <w:tcW w:w="383" w:type="dxa"/>
          </w:tcPr>
          <w:p w14:paraId="2E111A49" w14:textId="77777777" w:rsidR="00A61CDC" w:rsidRPr="00A61CDC" w:rsidRDefault="00A61CDC" w:rsidP="00A61CDC">
            <w:pPr>
              <w:spacing w:line="240" w:lineRule="auto"/>
              <w:rPr>
                <w:sz w:val="20"/>
                <w:szCs w:val="20"/>
                <w:lang w:val="en-US"/>
              </w:rPr>
            </w:pPr>
          </w:p>
        </w:tc>
        <w:tc>
          <w:tcPr>
            <w:tcW w:w="8979" w:type="dxa"/>
          </w:tcPr>
          <w:p w14:paraId="612A3949" w14:textId="77777777" w:rsidR="00A61CDC" w:rsidRPr="00A61CDC" w:rsidRDefault="00A61CDC" w:rsidP="00A61CDC">
            <w:pPr>
              <w:spacing w:line="240" w:lineRule="auto"/>
              <w:rPr>
                <w:sz w:val="20"/>
                <w:szCs w:val="20"/>
                <w:lang w:val="en-US"/>
              </w:rPr>
            </w:pPr>
            <w:r w:rsidRPr="00A61CDC">
              <w:rPr>
                <w:sz w:val="20"/>
                <w:szCs w:val="20"/>
                <w:lang w:val="en-US"/>
              </w:rPr>
              <w:t xml:space="preserve">     </w:t>
            </w:r>
          </w:p>
        </w:tc>
      </w:tr>
      <w:tr w:rsidR="00A61CDC" w:rsidRPr="00A61CDC" w14:paraId="3BD61BC1" w14:textId="77777777" w:rsidTr="00A61CDC">
        <w:tc>
          <w:tcPr>
            <w:tcW w:w="383" w:type="dxa"/>
          </w:tcPr>
          <w:p w14:paraId="79EAE796" w14:textId="77777777" w:rsidR="00A61CDC" w:rsidRPr="00A61CDC" w:rsidRDefault="00A61CDC" w:rsidP="00A61CDC">
            <w:pPr>
              <w:spacing w:line="240" w:lineRule="auto"/>
              <w:rPr>
                <w:sz w:val="20"/>
                <w:szCs w:val="20"/>
                <w:lang w:val="en-US"/>
              </w:rPr>
            </w:pPr>
          </w:p>
        </w:tc>
        <w:tc>
          <w:tcPr>
            <w:tcW w:w="8979" w:type="dxa"/>
          </w:tcPr>
          <w:p w14:paraId="43C37115" w14:textId="77777777" w:rsidR="00A61CDC" w:rsidRPr="00A61CDC" w:rsidRDefault="00A61CDC" w:rsidP="00A61CDC">
            <w:pPr>
              <w:spacing w:line="240" w:lineRule="auto"/>
              <w:rPr>
                <w:sz w:val="20"/>
                <w:szCs w:val="20"/>
                <w:lang w:val="en-US"/>
              </w:rPr>
            </w:pPr>
          </w:p>
        </w:tc>
      </w:tr>
      <w:tr w:rsidR="00A61CDC" w:rsidRPr="00A61CDC" w14:paraId="16BAF104" w14:textId="77777777" w:rsidTr="00A61CDC">
        <w:tc>
          <w:tcPr>
            <w:tcW w:w="383" w:type="dxa"/>
          </w:tcPr>
          <w:p w14:paraId="1FF38EE3" w14:textId="77777777" w:rsidR="00A61CDC" w:rsidRPr="00A61CDC" w:rsidRDefault="00A61CDC" w:rsidP="00A61CDC">
            <w:pPr>
              <w:spacing w:line="240" w:lineRule="auto"/>
              <w:rPr>
                <w:sz w:val="20"/>
                <w:szCs w:val="20"/>
                <w:lang w:val="en-US"/>
              </w:rPr>
            </w:pPr>
            <w:r w:rsidRPr="00A61CDC">
              <w:rPr>
                <w:sz w:val="20"/>
                <w:szCs w:val="20"/>
                <w:lang w:val="en-US"/>
              </w:rPr>
              <w:t>6.</w:t>
            </w:r>
          </w:p>
        </w:tc>
        <w:tc>
          <w:tcPr>
            <w:tcW w:w="8979" w:type="dxa"/>
          </w:tcPr>
          <w:p w14:paraId="5DBD50C9" w14:textId="77777777" w:rsidR="00A61CDC" w:rsidRPr="00A61CDC" w:rsidRDefault="00A61CDC" w:rsidP="00A61CDC">
            <w:pPr>
              <w:spacing w:line="240" w:lineRule="auto"/>
              <w:rPr>
                <w:sz w:val="20"/>
                <w:szCs w:val="20"/>
                <w:lang w:val="en-US"/>
              </w:rPr>
            </w:pPr>
            <w:r w:rsidRPr="00A61CDC">
              <w:rPr>
                <w:b/>
                <w:sz w:val="20"/>
                <w:szCs w:val="20"/>
                <w:lang w:val="en-US"/>
              </w:rPr>
              <w:t>INFORMED CONSENT</w:t>
            </w:r>
            <w:r w:rsidRPr="00A61CDC">
              <w:rPr>
                <w:sz w:val="20"/>
                <w:szCs w:val="20"/>
                <w:lang w:val="en-US"/>
              </w:rPr>
              <w:t>:</w:t>
            </w:r>
          </w:p>
          <w:p w14:paraId="42D1234F" w14:textId="77777777" w:rsidR="00A61CDC" w:rsidRPr="00A61CDC" w:rsidRDefault="00A61CDC" w:rsidP="00A61CDC">
            <w:pPr>
              <w:spacing w:line="240" w:lineRule="auto"/>
              <w:rPr>
                <w:rFonts w:ascii="Times New Roman" w:eastAsia="Times New Roman" w:hAnsi="Times New Roman" w:cs="Times New Roman"/>
                <w:sz w:val="20"/>
                <w:szCs w:val="20"/>
                <w:lang w:val="en-US"/>
              </w:rPr>
            </w:pPr>
            <w:r w:rsidRPr="00A61CDC">
              <w:rPr>
                <w:rFonts w:ascii="Times New Roman" w:eastAsia="Times New Roman" w:hAnsi="Times New Roman" w:cs="Times New Roman"/>
                <w:sz w:val="20"/>
                <w:szCs w:val="20"/>
                <w:lang w:val="en-US"/>
              </w:rPr>
              <w:t xml:space="preserve"> </w:t>
            </w:r>
            <w:r w:rsidRPr="00A61CDC">
              <w:rPr>
                <w:rFonts w:ascii="Times New Roman" w:eastAsia="Times New Roman" w:hAnsi="Times New Roman" w:cs="Times New Roman"/>
                <w:color w:val="000000"/>
                <w:sz w:val="20"/>
                <w:szCs w:val="20"/>
                <w:lang w:val="en-US"/>
              </w:rPr>
              <w:t>Employees who will be affected by the recommendations and implementation of this project are expected to participate because this is an organizational initiative led by leadership; therefore, informed consent cannot be obtained.</w:t>
            </w:r>
          </w:p>
          <w:p w14:paraId="6C4463F0" w14:textId="77777777" w:rsidR="00A61CDC" w:rsidRPr="00A61CDC" w:rsidRDefault="00A61CDC" w:rsidP="00A61CDC">
            <w:pPr>
              <w:spacing w:line="240" w:lineRule="auto"/>
              <w:rPr>
                <w:sz w:val="20"/>
                <w:szCs w:val="20"/>
                <w:lang w:val="en-US"/>
              </w:rPr>
            </w:pPr>
          </w:p>
        </w:tc>
      </w:tr>
      <w:tr w:rsidR="00A61CDC" w:rsidRPr="00A61CDC" w14:paraId="0EB0EC0D" w14:textId="77777777" w:rsidTr="00A61CDC">
        <w:trPr>
          <w:trHeight w:val="200"/>
        </w:trPr>
        <w:tc>
          <w:tcPr>
            <w:tcW w:w="383" w:type="dxa"/>
          </w:tcPr>
          <w:p w14:paraId="1CBCDFA0" w14:textId="77777777" w:rsidR="00A61CDC" w:rsidRPr="00A61CDC" w:rsidRDefault="00A61CDC" w:rsidP="00A61CDC">
            <w:pPr>
              <w:spacing w:line="240" w:lineRule="auto"/>
              <w:rPr>
                <w:sz w:val="20"/>
                <w:szCs w:val="20"/>
                <w:lang w:val="en-US"/>
              </w:rPr>
            </w:pPr>
          </w:p>
        </w:tc>
        <w:tc>
          <w:tcPr>
            <w:tcW w:w="8979" w:type="dxa"/>
          </w:tcPr>
          <w:p w14:paraId="14DBC74F" w14:textId="77777777" w:rsidR="00A61CDC" w:rsidRPr="00A61CDC" w:rsidRDefault="00A61CDC" w:rsidP="00A61CDC">
            <w:pPr>
              <w:spacing w:line="240" w:lineRule="auto"/>
              <w:rPr>
                <w:sz w:val="20"/>
                <w:szCs w:val="20"/>
                <w:lang w:val="en-US"/>
              </w:rPr>
            </w:pPr>
          </w:p>
          <w:p w14:paraId="4E79CE6E" w14:textId="77777777" w:rsidR="00A61CDC" w:rsidRPr="00A61CDC" w:rsidRDefault="00A61CDC" w:rsidP="00A61CDC">
            <w:pPr>
              <w:spacing w:line="240" w:lineRule="auto"/>
              <w:rPr>
                <w:rFonts w:ascii="Times New Roman" w:eastAsia="Times New Roman" w:hAnsi="Times New Roman" w:cs="Times New Roman"/>
                <w:sz w:val="20"/>
                <w:szCs w:val="20"/>
                <w:lang w:val="en-US"/>
              </w:rPr>
            </w:pPr>
          </w:p>
          <w:p w14:paraId="31F13CA9" w14:textId="77777777" w:rsidR="00A61CDC" w:rsidRPr="00A61CDC" w:rsidRDefault="00A61CDC" w:rsidP="00A61CDC">
            <w:pPr>
              <w:spacing w:line="240" w:lineRule="auto"/>
              <w:rPr>
                <w:sz w:val="20"/>
                <w:szCs w:val="20"/>
                <w:lang w:val="en-US"/>
              </w:rPr>
            </w:pPr>
          </w:p>
        </w:tc>
      </w:tr>
      <w:tr w:rsidR="00A61CDC" w:rsidRPr="00A61CDC" w14:paraId="5A55D615" w14:textId="77777777" w:rsidTr="00A61CDC">
        <w:trPr>
          <w:trHeight w:val="200"/>
        </w:trPr>
        <w:tc>
          <w:tcPr>
            <w:tcW w:w="383" w:type="dxa"/>
          </w:tcPr>
          <w:p w14:paraId="345C5B3B" w14:textId="77777777" w:rsidR="00A61CDC" w:rsidRPr="00A61CDC" w:rsidRDefault="00A61CDC" w:rsidP="00A61CDC">
            <w:pPr>
              <w:spacing w:line="240" w:lineRule="auto"/>
              <w:rPr>
                <w:sz w:val="20"/>
                <w:szCs w:val="20"/>
                <w:lang w:val="en-US"/>
              </w:rPr>
            </w:pPr>
          </w:p>
        </w:tc>
        <w:tc>
          <w:tcPr>
            <w:tcW w:w="8979" w:type="dxa"/>
          </w:tcPr>
          <w:p w14:paraId="5624BC3A" w14:textId="77777777" w:rsidR="00A61CDC" w:rsidRPr="00A61CDC" w:rsidRDefault="00A61CDC" w:rsidP="00A61CDC">
            <w:pPr>
              <w:spacing w:line="240" w:lineRule="auto"/>
              <w:rPr>
                <w:rFonts w:ascii="Times New Roman" w:eastAsia="Times New Roman" w:hAnsi="Times New Roman" w:cs="Times New Roman"/>
                <w:color w:val="000000"/>
                <w:sz w:val="20"/>
                <w:szCs w:val="20"/>
                <w:lang w:val="en-US"/>
              </w:rPr>
            </w:pPr>
          </w:p>
        </w:tc>
      </w:tr>
    </w:tbl>
    <w:p w14:paraId="2A02DBBE" w14:textId="77777777" w:rsidR="00A61CDC" w:rsidRPr="00A61CDC" w:rsidRDefault="00A61CDC" w:rsidP="00A61CDC">
      <w:pPr>
        <w:spacing w:line="240" w:lineRule="auto"/>
        <w:jc w:val="center"/>
        <w:rPr>
          <w:b/>
          <w:sz w:val="20"/>
          <w:szCs w:val="20"/>
          <w:lang w:val="en-US"/>
        </w:rPr>
      </w:pPr>
      <w:r w:rsidRPr="00A61CDC">
        <w:rPr>
          <w:rFonts w:ascii="Times New Roman" w:eastAsia="Times New Roman" w:hAnsi="Times New Roman" w:cs="Times New Roman"/>
          <w:sz w:val="24"/>
          <w:szCs w:val="24"/>
          <w:lang w:val="en-US"/>
        </w:rPr>
        <w:br w:type="page"/>
      </w:r>
      <w:r w:rsidRPr="00A61CDC">
        <w:rPr>
          <w:b/>
          <w:sz w:val="20"/>
          <w:szCs w:val="20"/>
          <w:lang w:val="en-US"/>
        </w:rPr>
        <w:lastRenderedPageBreak/>
        <w:t>University of Mary</w:t>
      </w:r>
    </w:p>
    <w:p w14:paraId="4AB4C205" w14:textId="77777777" w:rsidR="00A61CDC" w:rsidRPr="00A61CDC" w:rsidRDefault="00A61CDC" w:rsidP="00A61CDC">
      <w:pPr>
        <w:spacing w:line="240" w:lineRule="auto"/>
        <w:jc w:val="center"/>
        <w:rPr>
          <w:b/>
          <w:sz w:val="20"/>
          <w:szCs w:val="20"/>
          <w:lang w:val="en-US"/>
        </w:rPr>
      </w:pPr>
      <w:r w:rsidRPr="00A61CDC">
        <w:rPr>
          <w:b/>
          <w:sz w:val="20"/>
          <w:szCs w:val="20"/>
          <w:lang w:val="en-US"/>
        </w:rPr>
        <w:t>INSTITUTIONAL REVIEW FOR HUMAN SUBJECTS RESEARCH</w:t>
      </w:r>
    </w:p>
    <w:p w14:paraId="138403EC" w14:textId="77777777" w:rsidR="00A61CDC" w:rsidRPr="00A61CDC" w:rsidRDefault="00A61CDC" w:rsidP="00A61CDC">
      <w:pPr>
        <w:spacing w:line="240" w:lineRule="auto"/>
        <w:jc w:val="center"/>
        <w:rPr>
          <w:b/>
          <w:sz w:val="20"/>
          <w:szCs w:val="20"/>
          <w:lang w:val="en-US"/>
        </w:rPr>
      </w:pPr>
    </w:p>
    <w:p w14:paraId="4A9740DC" w14:textId="77777777" w:rsidR="00A61CDC" w:rsidRPr="00A61CDC" w:rsidRDefault="00A61CDC" w:rsidP="00A61CDC">
      <w:pPr>
        <w:keepNext/>
        <w:spacing w:line="240" w:lineRule="auto"/>
        <w:jc w:val="center"/>
        <w:rPr>
          <w:b/>
          <w:sz w:val="20"/>
          <w:szCs w:val="20"/>
          <w:lang w:val="en-US"/>
        </w:rPr>
      </w:pPr>
      <w:r w:rsidRPr="00A61CDC">
        <w:rPr>
          <w:b/>
          <w:sz w:val="20"/>
          <w:szCs w:val="20"/>
          <w:lang w:val="en-US"/>
        </w:rPr>
        <w:t>Part 3: Human Subjects Informed Consent Form for Evidenced Based Project</w:t>
      </w:r>
    </w:p>
    <w:p w14:paraId="27A026BE" w14:textId="77777777" w:rsidR="00A61CDC" w:rsidRPr="00A61CDC" w:rsidRDefault="00A61CDC" w:rsidP="00A61CDC">
      <w:pPr>
        <w:spacing w:line="240" w:lineRule="auto"/>
        <w:rPr>
          <w:sz w:val="20"/>
          <w:szCs w:val="20"/>
          <w:lang w:val="en-US"/>
        </w:rPr>
      </w:pPr>
    </w:p>
    <w:p w14:paraId="45FB134D" w14:textId="77777777" w:rsidR="00A61CDC" w:rsidRPr="00A61CDC" w:rsidRDefault="00A61CDC" w:rsidP="00A61CDC">
      <w:pPr>
        <w:spacing w:line="240" w:lineRule="auto"/>
        <w:rPr>
          <w:b/>
          <w:sz w:val="20"/>
          <w:szCs w:val="20"/>
          <w:lang w:val="en-US"/>
        </w:rPr>
      </w:pPr>
      <w:r w:rsidRPr="00A61CDC">
        <w:rPr>
          <w:rFonts w:ascii="Times New Roman" w:eastAsia="Times New Roman" w:hAnsi="Times New Roman" w:cs="Times New Roman"/>
          <w:color w:val="000000"/>
          <w:sz w:val="20"/>
          <w:szCs w:val="20"/>
          <w:lang w:val="en-US"/>
        </w:rPr>
        <w:t>Employees who will be affected by the recommendations and implementation of this project are expected to participate because this is an organizational initiative led by leadership; therefore, informed consent cannot be obtained.</w:t>
      </w:r>
      <w:r w:rsidRPr="00A61CDC">
        <w:rPr>
          <w:rFonts w:ascii="Times New Roman" w:eastAsia="Times New Roman" w:hAnsi="Times New Roman" w:cs="Times New Roman"/>
          <w:sz w:val="24"/>
          <w:szCs w:val="24"/>
          <w:lang w:val="en-US"/>
        </w:rPr>
        <w:br w:type="page"/>
      </w:r>
      <w:r w:rsidRPr="00A61CDC">
        <w:rPr>
          <w:b/>
          <w:sz w:val="20"/>
          <w:szCs w:val="20"/>
          <w:lang w:val="en-US"/>
        </w:rPr>
        <w:lastRenderedPageBreak/>
        <w:t>University of Mary</w:t>
      </w:r>
    </w:p>
    <w:p w14:paraId="4C20475D" w14:textId="77777777" w:rsidR="00A61CDC" w:rsidRPr="00A61CDC" w:rsidRDefault="00A61CDC" w:rsidP="00A61CDC">
      <w:pPr>
        <w:spacing w:line="240" w:lineRule="auto"/>
        <w:jc w:val="center"/>
        <w:rPr>
          <w:b/>
          <w:sz w:val="20"/>
          <w:szCs w:val="20"/>
          <w:lang w:val="en-US"/>
        </w:rPr>
      </w:pPr>
      <w:r w:rsidRPr="00A61CDC">
        <w:rPr>
          <w:b/>
          <w:sz w:val="20"/>
          <w:szCs w:val="20"/>
          <w:lang w:val="en-US"/>
        </w:rPr>
        <w:t>INSTITUTIONAL REVIEW FOR HUMAN SUBJECTS RESEARCH</w:t>
      </w:r>
    </w:p>
    <w:p w14:paraId="0D5EA530" w14:textId="77777777" w:rsidR="00A61CDC" w:rsidRPr="00A61CDC" w:rsidRDefault="00A61CDC" w:rsidP="00A61CDC">
      <w:pPr>
        <w:spacing w:line="240" w:lineRule="auto"/>
        <w:jc w:val="center"/>
        <w:rPr>
          <w:b/>
          <w:sz w:val="20"/>
          <w:szCs w:val="20"/>
          <w:lang w:val="en-US"/>
        </w:rPr>
      </w:pPr>
    </w:p>
    <w:p w14:paraId="02F3D338" w14:textId="77777777" w:rsidR="00A61CDC" w:rsidRPr="00A61CDC" w:rsidRDefault="00A61CDC" w:rsidP="00A61CDC">
      <w:pPr>
        <w:keepNext/>
        <w:spacing w:line="240" w:lineRule="auto"/>
        <w:jc w:val="center"/>
        <w:rPr>
          <w:b/>
          <w:sz w:val="20"/>
          <w:szCs w:val="20"/>
          <w:lang w:val="en-US"/>
        </w:rPr>
      </w:pPr>
      <w:r w:rsidRPr="00A61CDC">
        <w:rPr>
          <w:b/>
          <w:sz w:val="20"/>
          <w:szCs w:val="20"/>
          <w:lang w:val="en-US"/>
        </w:rPr>
        <w:t>Part 3: Human Subjects Informed Consent Form for Primary Research</w:t>
      </w:r>
    </w:p>
    <w:p w14:paraId="5EFAC855" w14:textId="77777777" w:rsidR="00A61CDC" w:rsidRPr="00A61CDC" w:rsidRDefault="00A61CDC" w:rsidP="00A61CDC">
      <w:pPr>
        <w:spacing w:line="240" w:lineRule="auto"/>
        <w:rPr>
          <w:sz w:val="20"/>
          <w:szCs w:val="20"/>
          <w:lang w:val="en-US"/>
        </w:rPr>
      </w:pP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1350"/>
        <w:gridCol w:w="450"/>
        <w:gridCol w:w="540"/>
        <w:gridCol w:w="7010"/>
        <w:gridCol w:w="10"/>
      </w:tblGrid>
      <w:tr w:rsidR="00A61CDC" w:rsidRPr="00A61CDC" w14:paraId="5B8B47C0" w14:textId="77777777" w:rsidTr="00A61CDC">
        <w:trPr>
          <w:gridAfter w:val="1"/>
          <w:wAfter w:w="10" w:type="dxa"/>
        </w:trPr>
        <w:tc>
          <w:tcPr>
            <w:tcW w:w="1350" w:type="dxa"/>
          </w:tcPr>
          <w:p w14:paraId="55E45F8A" w14:textId="77777777" w:rsidR="00A61CDC" w:rsidRPr="00A61CDC" w:rsidRDefault="00A61CDC" w:rsidP="00A61CDC">
            <w:pPr>
              <w:spacing w:line="240" w:lineRule="auto"/>
              <w:rPr>
                <w:sz w:val="20"/>
                <w:szCs w:val="20"/>
                <w:lang w:val="en-US"/>
              </w:rPr>
            </w:pPr>
            <w:r w:rsidRPr="00A61CDC">
              <w:rPr>
                <w:b/>
                <w:sz w:val="20"/>
                <w:szCs w:val="20"/>
                <w:lang w:val="en-US"/>
              </w:rPr>
              <w:t>Study Title:</w:t>
            </w:r>
          </w:p>
        </w:tc>
        <w:tc>
          <w:tcPr>
            <w:tcW w:w="8000" w:type="dxa"/>
            <w:gridSpan w:val="3"/>
            <w:tcBorders>
              <w:bottom w:val="single" w:sz="4" w:space="0" w:color="000000"/>
            </w:tcBorders>
          </w:tcPr>
          <w:p w14:paraId="353208E0"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539C34C9" w14:textId="77777777" w:rsidTr="00A61CDC">
        <w:trPr>
          <w:gridAfter w:val="1"/>
          <w:wAfter w:w="10" w:type="dxa"/>
        </w:trPr>
        <w:tc>
          <w:tcPr>
            <w:tcW w:w="9350" w:type="dxa"/>
            <w:gridSpan w:val="4"/>
          </w:tcPr>
          <w:p w14:paraId="094C6A71" w14:textId="77777777" w:rsidR="00A61CDC" w:rsidRPr="00A61CDC" w:rsidRDefault="00A61CDC" w:rsidP="00A61CDC">
            <w:pPr>
              <w:spacing w:line="240" w:lineRule="auto"/>
              <w:rPr>
                <w:sz w:val="20"/>
                <w:szCs w:val="20"/>
                <w:lang w:val="en-US"/>
              </w:rPr>
            </w:pPr>
          </w:p>
        </w:tc>
      </w:tr>
      <w:tr w:rsidR="00A61CDC" w:rsidRPr="00A61CDC" w14:paraId="2FB8663D" w14:textId="77777777" w:rsidTr="00A61CDC">
        <w:trPr>
          <w:gridAfter w:val="1"/>
          <w:wAfter w:w="10" w:type="dxa"/>
        </w:trPr>
        <w:tc>
          <w:tcPr>
            <w:tcW w:w="2340" w:type="dxa"/>
            <w:gridSpan w:val="3"/>
          </w:tcPr>
          <w:p w14:paraId="2AA1E4A7" w14:textId="77777777" w:rsidR="00A61CDC" w:rsidRPr="00A61CDC" w:rsidRDefault="00A61CDC" w:rsidP="00A61CDC">
            <w:pPr>
              <w:spacing w:line="240" w:lineRule="auto"/>
              <w:rPr>
                <w:sz w:val="20"/>
                <w:szCs w:val="20"/>
                <w:lang w:val="en-US"/>
              </w:rPr>
            </w:pPr>
            <w:r w:rsidRPr="00A61CDC">
              <w:rPr>
                <w:b/>
                <w:sz w:val="20"/>
                <w:szCs w:val="20"/>
                <w:lang w:val="en-US"/>
              </w:rPr>
              <w:t>Principle Investigator:</w:t>
            </w:r>
          </w:p>
        </w:tc>
        <w:tc>
          <w:tcPr>
            <w:tcW w:w="7010" w:type="dxa"/>
            <w:tcBorders>
              <w:bottom w:val="single" w:sz="4" w:space="0" w:color="000000"/>
            </w:tcBorders>
          </w:tcPr>
          <w:p w14:paraId="1FCDA825"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692DA0AE" w14:textId="77777777" w:rsidTr="00A61CDC">
        <w:trPr>
          <w:gridAfter w:val="1"/>
          <w:wAfter w:w="10" w:type="dxa"/>
        </w:trPr>
        <w:tc>
          <w:tcPr>
            <w:tcW w:w="9350" w:type="dxa"/>
            <w:gridSpan w:val="4"/>
          </w:tcPr>
          <w:p w14:paraId="503700FC" w14:textId="77777777" w:rsidR="00A61CDC" w:rsidRPr="00A61CDC" w:rsidRDefault="00A61CDC" w:rsidP="00A61CDC">
            <w:pPr>
              <w:spacing w:line="240" w:lineRule="auto"/>
              <w:rPr>
                <w:sz w:val="20"/>
                <w:szCs w:val="20"/>
                <w:lang w:val="en-US"/>
              </w:rPr>
            </w:pPr>
          </w:p>
        </w:tc>
      </w:tr>
      <w:tr w:rsidR="00A61CDC" w:rsidRPr="00A61CDC" w14:paraId="74BD6F74" w14:textId="77777777" w:rsidTr="00A61CDC">
        <w:trPr>
          <w:gridAfter w:val="1"/>
          <w:wAfter w:w="10" w:type="dxa"/>
        </w:trPr>
        <w:tc>
          <w:tcPr>
            <w:tcW w:w="1800" w:type="dxa"/>
            <w:gridSpan w:val="2"/>
          </w:tcPr>
          <w:p w14:paraId="167A2AF3" w14:textId="77777777" w:rsidR="00A61CDC" w:rsidRPr="00A61CDC" w:rsidRDefault="00A61CDC" w:rsidP="00A61CDC">
            <w:pPr>
              <w:spacing w:line="240" w:lineRule="auto"/>
              <w:rPr>
                <w:sz w:val="20"/>
                <w:szCs w:val="20"/>
                <w:lang w:val="en-US"/>
              </w:rPr>
            </w:pPr>
            <w:r w:rsidRPr="00A61CDC">
              <w:rPr>
                <w:b/>
                <w:sz w:val="20"/>
                <w:szCs w:val="20"/>
                <w:lang w:val="en-US"/>
              </w:rPr>
              <w:t>Project Advisor:</w:t>
            </w:r>
          </w:p>
        </w:tc>
        <w:tc>
          <w:tcPr>
            <w:tcW w:w="7550" w:type="dxa"/>
            <w:gridSpan w:val="2"/>
            <w:tcBorders>
              <w:bottom w:val="single" w:sz="4" w:space="0" w:color="000000"/>
            </w:tcBorders>
          </w:tcPr>
          <w:p w14:paraId="67CE69CB"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4A08DD9D" w14:textId="77777777" w:rsidTr="00A61CDC">
        <w:trPr>
          <w:gridAfter w:val="1"/>
          <w:wAfter w:w="10" w:type="dxa"/>
        </w:trPr>
        <w:tc>
          <w:tcPr>
            <w:tcW w:w="9350" w:type="dxa"/>
            <w:gridSpan w:val="4"/>
          </w:tcPr>
          <w:p w14:paraId="2269A5C3" w14:textId="77777777" w:rsidR="00A61CDC" w:rsidRPr="00A61CDC" w:rsidRDefault="00A61CDC" w:rsidP="00A61CDC">
            <w:pPr>
              <w:spacing w:line="240" w:lineRule="auto"/>
              <w:rPr>
                <w:sz w:val="20"/>
                <w:szCs w:val="20"/>
                <w:lang w:val="en-US"/>
              </w:rPr>
            </w:pPr>
          </w:p>
        </w:tc>
      </w:tr>
      <w:tr w:rsidR="00A61CDC" w:rsidRPr="00A61CDC" w14:paraId="6FB7C608" w14:textId="77777777" w:rsidTr="00A61CDC">
        <w:trPr>
          <w:gridAfter w:val="1"/>
          <w:wAfter w:w="10" w:type="dxa"/>
        </w:trPr>
        <w:tc>
          <w:tcPr>
            <w:tcW w:w="9350" w:type="dxa"/>
            <w:gridSpan w:val="4"/>
          </w:tcPr>
          <w:p w14:paraId="512ABD94" w14:textId="77777777" w:rsidR="00A61CDC" w:rsidRPr="00A61CDC" w:rsidRDefault="00A61CDC" w:rsidP="00A61CDC">
            <w:pPr>
              <w:spacing w:line="240" w:lineRule="auto"/>
              <w:rPr>
                <w:sz w:val="20"/>
                <w:szCs w:val="20"/>
                <w:lang w:val="en-US"/>
              </w:rPr>
            </w:pPr>
          </w:p>
        </w:tc>
      </w:tr>
      <w:tr w:rsidR="00A61CDC" w:rsidRPr="00A61CDC" w14:paraId="27BFF24E" w14:textId="77777777" w:rsidTr="00A61CDC">
        <w:tc>
          <w:tcPr>
            <w:tcW w:w="9360" w:type="dxa"/>
            <w:gridSpan w:val="5"/>
          </w:tcPr>
          <w:p w14:paraId="783516FD" w14:textId="77777777" w:rsidR="00A61CDC" w:rsidRPr="00A61CDC" w:rsidRDefault="00A61CDC" w:rsidP="00A61CDC">
            <w:pPr>
              <w:spacing w:line="240" w:lineRule="auto"/>
              <w:rPr>
                <w:sz w:val="20"/>
                <w:szCs w:val="20"/>
                <w:lang w:val="en-US"/>
              </w:rPr>
            </w:pPr>
            <w:r w:rsidRPr="00A61CDC">
              <w:rPr>
                <w:b/>
                <w:sz w:val="20"/>
                <w:szCs w:val="20"/>
                <w:lang w:val="en-US"/>
              </w:rPr>
              <w:t>Explanation:</w:t>
            </w:r>
          </w:p>
        </w:tc>
      </w:tr>
      <w:tr w:rsidR="00A61CDC" w:rsidRPr="00A61CDC" w14:paraId="0DED55A6" w14:textId="77777777" w:rsidTr="00A61CDC">
        <w:tc>
          <w:tcPr>
            <w:tcW w:w="9360" w:type="dxa"/>
            <w:gridSpan w:val="5"/>
          </w:tcPr>
          <w:p w14:paraId="09BF60B2"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1D4333C3" w14:textId="77777777" w:rsidTr="00A61CDC">
        <w:tc>
          <w:tcPr>
            <w:tcW w:w="9360" w:type="dxa"/>
            <w:gridSpan w:val="5"/>
          </w:tcPr>
          <w:p w14:paraId="64FB71A2" w14:textId="77777777" w:rsidR="00A61CDC" w:rsidRPr="00A61CDC" w:rsidRDefault="00A61CDC" w:rsidP="00A61CDC">
            <w:pPr>
              <w:spacing w:line="240" w:lineRule="auto"/>
              <w:rPr>
                <w:sz w:val="20"/>
                <w:szCs w:val="20"/>
                <w:lang w:val="en-US"/>
              </w:rPr>
            </w:pPr>
          </w:p>
        </w:tc>
      </w:tr>
      <w:tr w:rsidR="00A61CDC" w:rsidRPr="00A61CDC" w14:paraId="58A59AFD" w14:textId="77777777" w:rsidTr="00A61CDC">
        <w:trPr>
          <w:gridAfter w:val="1"/>
          <w:wAfter w:w="10" w:type="dxa"/>
        </w:trPr>
        <w:tc>
          <w:tcPr>
            <w:tcW w:w="9350" w:type="dxa"/>
            <w:gridSpan w:val="4"/>
          </w:tcPr>
          <w:p w14:paraId="36258680" w14:textId="77777777" w:rsidR="00A61CDC" w:rsidRPr="00A61CDC" w:rsidRDefault="00A61CDC" w:rsidP="00A61CDC">
            <w:pPr>
              <w:spacing w:line="240" w:lineRule="auto"/>
              <w:rPr>
                <w:sz w:val="20"/>
                <w:szCs w:val="20"/>
                <w:lang w:val="en-US"/>
              </w:rPr>
            </w:pPr>
            <w:r w:rsidRPr="00A61CDC">
              <w:rPr>
                <w:b/>
                <w:sz w:val="20"/>
                <w:szCs w:val="20"/>
                <w:lang w:val="en-US"/>
              </w:rPr>
              <w:t>Risk and Discomforts:</w:t>
            </w:r>
          </w:p>
        </w:tc>
      </w:tr>
      <w:tr w:rsidR="00A61CDC" w:rsidRPr="00A61CDC" w14:paraId="4B12F817" w14:textId="77777777" w:rsidTr="00A61CDC">
        <w:trPr>
          <w:gridAfter w:val="1"/>
          <w:wAfter w:w="10" w:type="dxa"/>
        </w:trPr>
        <w:tc>
          <w:tcPr>
            <w:tcW w:w="9350" w:type="dxa"/>
            <w:gridSpan w:val="4"/>
          </w:tcPr>
          <w:p w14:paraId="6437C87B"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57081B0A" w14:textId="77777777" w:rsidTr="00A61CDC">
        <w:trPr>
          <w:gridAfter w:val="1"/>
          <w:wAfter w:w="10" w:type="dxa"/>
        </w:trPr>
        <w:tc>
          <w:tcPr>
            <w:tcW w:w="9350" w:type="dxa"/>
            <w:gridSpan w:val="4"/>
          </w:tcPr>
          <w:p w14:paraId="31C4694A" w14:textId="77777777" w:rsidR="00A61CDC" w:rsidRPr="00A61CDC" w:rsidRDefault="00A61CDC" w:rsidP="00A61CDC">
            <w:pPr>
              <w:spacing w:line="240" w:lineRule="auto"/>
              <w:rPr>
                <w:sz w:val="20"/>
                <w:szCs w:val="20"/>
                <w:lang w:val="en-US"/>
              </w:rPr>
            </w:pPr>
          </w:p>
        </w:tc>
      </w:tr>
      <w:tr w:rsidR="00A61CDC" w:rsidRPr="00A61CDC" w14:paraId="0AC58E5E" w14:textId="77777777" w:rsidTr="00A61CDC">
        <w:trPr>
          <w:gridAfter w:val="1"/>
          <w:wAfter w:w="10" w:type="dxa"/>
        </w:trPr>
        <w:tc>
          <w:tcPr>
            <w:tcW w:w="9350" w:type="dxa"/>
            <w:gridSpan w:val="4"/>
          </w:tcPr>
          <w:p w14:paraId="6D0242B2" w14:textId="77777777" w:rsidR="00A61CDC" w:rsidRPr="00A61CDC" w:rsidRDefault="00A61CDC" w:rsidP="00A61CDC">
            <w:pPr>
              <w:spacing w:line="240" w:lineRule="auto"/>
              <w:rPr>
                <w:sz w:val="20"/>
                <w:szCs w:val="20"/>
                <w:lang w:val="en-US"/>
              </w:rPr>
            </w:pPr>
            <w:r w:rsidRPr="00A61CDC">
              <w:rPr>
                <w:b/>
                <w:sz w:val="20"/>
                <w:szCs w:val="20"/>
                <w:lang w:val="en-US"/>
              </w:rPr>
              <w:t>New Information:</w:t>
            </w:r>
          </w:p>
        </w:tc>
      </w:tr>
      <w:tr w:rsidR="00A61CDC" w:rsidRPr="00A61CDC" w14:paraId="30E734EF" w14:textId="77777777" w:rsidTr="00A61CDC">
        <w:trPr>
          <w:gridAfter w:val="1"/>
          <w:wAfter w:w="10" w:type="dxa"/>
        </w:trPr>
        <w:tc>
          <w:tcPr>
            <w:tcW w:w="9350" w:type="dxa"/>
            <w:gridSpan w:val="4"/>
          </w:tcPr>
          <w:p w14:paraId="57F36E9C"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1521C248" w14:textId="77777777" w:rsidTr="00A61CDC">
        <w:trPr>
          <w:gridAfter w:val="1"/>
          <w:wAfter w:w="10" w:type="dxa"/>
        </w:trPr>
        <w:tc>
          <w:tcPr>
            <w:tcW w:w="9350" w:type="dxa"/>
            <w:gridSpan w:val="4"/>
          </w:tcPr>
          <w:p w14:paraId="30E67BA2" w14:textId="77777777" w:rsidR="00A61CDC" w:rsidRPr="00A61CDC" w:rsidRDefault="00A61CDC" w:rsidP="00A61CDC">
            <w:pPr>
              <w:spacing w:line="240" w:lineRule="auto"/>
              <w:rPr>
                <w:sz w:val="20"/>
                <w:szCs w:val="20"/>
                <w:lang w:val="en-US"/>
              </w:rPr>
            </w:pPr>
          </w:p>
        </w:tc>
      </w:tr>
      <w:tr w:rsidR="00A61CDC" w:rsidRPr="00A61CDC" w14:paraId="3289416B" w14:textId="77777777" w:rsidTr="00A61CDC">
        <w:trPr>
          <w:gridAfter w:val="1"/>
          <w:wAfter w:w="10" w:type="dxa"/>
        </w:trPr>
        <w:tc>
          <w:tcPr>
            <w:tcW w:w="9350" w:type="dxa"/>
            <w:gridSpan w:val="4"/>
          </w:tcPr>
          <w:p w14:paraId="4B27021F" w14:textId="77777777" w:rsidR="00A61CDC" w:rsidRPr="00A61CDC" w:rsidRDefault="00A61CDC" w:rsidP="00A61CDC">
            <w:pPr>
              <w:spacing w:line="240" w:lineRule="auto"/>
              <w:rPr>
                <w:sz w:val="20"/>
                <w:szCs w:val="20"/>
                <w:lang w:val="en-US"/>
              </w:rPr>
            </w:pPr>
            <w:r w:rsidRPr="00A61CDC">
              <w:rPr>
                <w:b/>
                <w:sz w:val="20"/>
                <w:szCs w:val="20"/>
                <w:lang w:val="en-US"/>
              </w:rPr>
              <w:t>Benefits to be Expected:</w:t>
            </w:r>
          </w:p>
        </w:tc>
      </w:tr>
      <w:tr w:rsidR="00A61CDC" w:rsidRPr="00A61CDC" w14:paraId="3FA87E27" w14:textId="77777777" w:rsidTr="00A61CDC">
        <w:trPr>
          <w:gridAfter w:val="1"/>
          <w:wAfter w:w="10" w:type="dxa"/>
        </w:trPr>
        <w:tc>
          <w:tcPr>
            <w:tcW w:w="9350" w:type="dxa"/>
            <w:gridSpan w:val="4"/>
          </w:tcPr>
          <w:p w14:paraId="569F7DC3"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1852C4E3" w14:textId="77777777" w:rsidTr="00A61CDC">
        <w:trPr>
          <w:gridAfter w:val="1"/>
          <w:wAfter w:w="10" w:type="dxa"/>
        </w:trPr>
        <w:tc>
          <w:tcPr>
            <w:tcW w:w="9350" w:type="dxa"/>
            <w:gridSpan w:val="4"/>
          </w:tcPr>
          <w:p w14:paraId="3DFC6F9E" w14:textId="77777777" w:rsidR="00A61CDC" w:rsidRPr="00A61CDC" w:rsidRDefault="00A61CDC" w:rsidP="00A61CDC">
            <w:pPr>
              <w:spacing w:line="240" w:lineRule="auto"/>
              <w:rPr>
                <w:sz w:val="20"/>
                <w:szCs w:val="20"/>
                <w:lang w:val="en-US"/>
              </w:rPr>
            </w:pPr>
          </w:p>
        </w:tc>
      </w:tr>
      <w:tr w:rsidR="00A61CDC" w:rsidRPr="00A61CDC" w14:paraId="5A200CEE" w14:textId="77777777" w:rsidTr="00A61CDC">
        <w:tc>
          <w:tcPr>
            <w:tcW w:w="9360" w:type="dxa"/>
            <w:gridSpan w:val="5"/>
          </w:tcPr>
          <w:p w14:paraId="3A57ECB1" w14:textId="77777777" w:rsidR="00A61CDC" w:rsidRPr="00A61CDC" w:rsidRDefault="00A61CDC" w:rsidP="00A61CDC">
            <w:pPr>
              <w:spacing w:line="240" w:lineRule="auto"/>
              <w:rPr>
                <w:sz w:val="20"/>
                <w:szCs w:val="20"/>
                <w:lang w:val="en-US"/>
              </w:rPr>
            </w:pPr>
            <w:r w:rsidRPr="00A61CDC">
              <w:rPr>
                <w:b/>
                <w:sz w:val="20"/>
                <w:szCs w:val="20"/>
                <w:lang w:val="en-US"/>
              </w:rPr>
              <w:t>Confidentiality:</w:t>
            </w:r>
          </w:p>
        </w:tc>
      </w:tr>
      <w:tr w:rsidR="00A61CDC" w:rsidRPr="00A61CDC" w14:paraId="0ED74157" w14:textId="77777777" w:rsidTr="00A61CDC">
        <w:tc>
          <w:tcPr>
            <w:tcW w:w="9360" w:type="dxa"/>
            <w:gridSpan w:val="5"/>
          </w:tcPr>
          <w:p w14:paraId="1A9CDD01"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54D2FC2E" w14:textId="77777777" w:rsidTr="00A61CDC">
        <w:tc>
          <w:tcPr>
            <w:tcW w:w="9360" w:type="dxa"/>
            <w:gridSpan w:val="5"/>
          </w:tcPr>
          <w:p w14:paraId="72F24F24" w14:textId="77777777" w:rsidR="00A61CDC" w:rsidRPr="00A61CDC" w:rsidRDefault="00A61CDC" w:rsidP="00A61CDC">
            <w:pPr>
              <w:spacing w:line="240" w:lineRule="auto"/>
              <w:rPr>
                <w:sz w:val="20"/>
                <w:szCs w:val="20"/>
                <w:lang w:val="en-US"/>
              </w:rPr>
            </w:pPr>
          </w:p>
        </w:tc>
      </w:tr>
      <w:tr w:rsidR="00A61CDC" w:rsidRPr="00A61CDC" w14:paraId="4512A868" w14:textId="77777777" w:rsidTr="00A61CDC">
        <w:tc>
          <w:tcPr>
            <w:tcW w:w="9360" w:type="dxa"/>
            <w:gridSpan w:val="5"/>
          </w:tcPr>
          <w:p w14:paraId="3D216453" w14:textId="77777777" w:rsidR="00A61CDC" w:rsidRPr="00A61CDC" w:rsidRDefault="00A61CDC" w:rsidP="00A61CDC">
            <w:pPr>
              <w:spacing w:line="240" w:lineRule="auto"/>
              <w:rPr>
                <w:sz w:val="20"/>
                <w:szCs w:val="20"/>
                <w:lang w:val="en-US"/>
              </w:rPr>
            </w:pPr>
            <w:r w:rsidRPr="00A61CDC">
              <w:rPr>
                <w:b/>
                <w:sz w:val="20"/>
                <w:szCs w:val="20"/>
                <w:lang w:val="en-US"/>
              </w:rPr>
              <w:t>Contacts:</w:t>
            </w:r>
          </w:p>
        </w:tc>
      </w:tr>
      <w:tr w:rsidR="00A61CDC" w:rsidRPr="00A61CDC" w14:paraId="06D49E1C" w14:textId="77777777" w:rsidTr="00A61CDC">
        <w:tc>
          <w:tcPr>
            <w:tcW w:w="9360" w:type="dxa"/>
            <w:gridSpan w:val="5"/>
          </w:tcPr>
          <w:p w14:paraId="77D378F7"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2A2D6D5B" w14:textId="77777777" w:rsidTr="00A61CDC">
        <w:tc>
          <w:tcPr>
            <w:tcW w:w="9360" w:type="dxa"/>
            <w:gridSpan w:val="5"/>
          </w:tcPr>
          <w:p w14:paraId="25C24DBF" w14:textId="77777777" w:rsidR="00A61CDC" w:rsidRPr="00A61CDC" w:rsidRDefault="00A61CDC" w:rsidP="00A61CDC">
            <w:pPr>
              <w:spacing w:line="240" w:lineRule="auto"/>
              <w:rPr>
                <w:sz w:val="20"/>
                <w:szCs w:val="20"/>
                <w:lang w:val="en-US"/>
              </w:rPr>
            </w:pPr>
          </w:p>
        </w:tc>
      </w:tr>
      <w:tr w:rsidR="00A61CDC" w:rsidRPr="00A61CDC" w14:paraId="5C3D2B85" w14:textId="77777777" w:rsidTr="00A61CDC">
        <w:trPr>
          <w:gridAfter w:val="1"/>
          <w:wAfter w:w="10" w:type="dxa"/>
        </w:trPr>
        <w:tc>
          <w:tcPr>
            <w:tcW w:w="9350" w:type="dxa"/>
            <w:gridSpan w:val="4"/>
          </w:tcPr>
          <w:p w14:paraId="2BC91526" w14:textId="77777777" w:rsidR="00A61CDC" w:rsidRPr="00A61CDC" w:rsidRDefault="00A61CDC" w:rsidP="00A61CDC">
            <w:pPr>
              <w:spacing w:line="240" w:lineRule="auto"/>
              <w:rPr>
                <w:sz w:val="20"/>
                <w:szCs w:val="20"/>
                <w:lang w:val="en-US"/>
              </w:rPr>
            </w:pPr>
            <w:r w:rsidRPr="00A61CDC">
              <w:rPr>
                <w:b/>
                <w:sz w:val="20"/>
                <w:szCs w:val="20"/>
                <w:lang w:val="en-US"/>
              </w:rPr>
              <w:t>Freedom of Consent and Approval:</w:t>
            </w:r>
          </w:p>
        </w:tc>
      </w:tr>
      <w:tr w:rsidR="00A61CDC" w:rsidRPr="00A61CDC" w14:paraId="7DCD3710" w14:textId="77777777" w:rsidTr="00A61CDC">
        <w:trPr>
          <w:gridAfter w:val="1"/>
          <w:wAfter w:w="10" w:type="dxa"/>
        </w:trPr>
        <w:tc>
          <w:tcPr>
            <w:tcW w:w="9350" w:type="dxa"/>
            <w:gridSpan w:val="4"/>
          </w:tcPr>
          <w:p w14:paraId="31BB698E"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r w:rsidR="00A61CDC" w:rsidRPr="00A61CDC" w14:paraId="06EF85F3" w14:textId="77777777" w:rsidTr="00A61CDC">
        <w:trPr>
          <w:gridAfter w:val="1"/>
          <w:wAfter w:w="10" w:type="dxa"/>
        </w:trPr>
        <w:tc>
          <w:tcPr>
            <w:tcW w:w="9350" w:type="dxa"/>
            <w:gridSpan w:val="4"/>
          </w:tcPr>
          <w:p w14:paraId="44C64FC8" w14:textId="77777777" w:rsidR="00A61CDC" w:rsidRPr="00A61CDC" w:rsidRDefault="00A61CDC" w:rsidP="00A61CDC">
            <w:pPr>
              <w:spacing w:line="240" w:lineRule="auto"/>
              <w:rPr>
                <w:sz w:val="20"/>
                <w:szCs w:val="20"/>
                <w:lang w:val="en-US"/>
              </w:rPr>
            </w:pPr>
          </w:p>
        </w:tc>
      </w:tr>
      <w:tr w:rsidR="00A61CDC" w:rsidRPr="00A61CDC" w14:paraId="47DA9BEF" w14:textId="77777777" w:rsidTr="00A61CDC">
        <w:trPr>
          <w:gridAfter w:val="1"/>
          <w:wAfter w:w="10" w:type="dxa"/>
        </w:trPr>
        <w:tc>
          <w:tcPr>
            <w:tcW w:w="9350" w:type="dxa"/>
            <w:gridSpan w:val="4"/>
          </w:tcPr>
          <w:p w14:paraId="2DF26A09" w14:textId="77777777" w:rsidR="00A61CDC" w:rsidRPr="00A61CDC" w:rsidRDefault="00A61CDC" w:rsidP="00A61CDC">
            <w:pPr>
              <w:spacing w:line="240" w:lineRule="auto"/>
              <w:rPr>
                <w:sz w:val="20"/>
                <w:szCs w:val="20"/>
                <w:lang w:val="en-US"/>
              </w:rPr>
            </w:pPr>
            <w:r w:rsidRPr="00A61CDC">
              <w:rPr>
                <w:b/>
                <w:sz w:val="20"/>
                <w:szCs w:val="20"/>
                <w:lang w:val="en-US"/>
              </w:rPr>
              <w:t>Voluntary Participation/Medical Treatment:</w:t>
            </w:r>
          </w:p>
        </w:tc>
      </w:tr>
      <w:tr w:rsidR="00A61CDC" w:rsidRPr="00A61CDC" w14:paraId="27BB7099" w14:textId="77777777" w:rsidTr="00A61CDC">
        <w:trPr>
          <w:gridAfter w:val="1"/>
          <w:wAfter w:w="10" w:type="dxa"/>
        </w:trPr>
        <w:tc>
          <w:tcPr>
            <w:tcW w:w="9350" w:type="dxa"/>
            <w:gridSpan w:val="4"/>
          </w:tcPr>
          <w:p w14:paraId="289CF04D" w14:textId="77777777" w:rsidR="00A61CDC" w:rsidRPr="00A61CDC" w:rsidRDefault="00A61CDC" w:rsidP="00A61CDC">
            <w:pPr>
              <w:spacing w:line="240" w:lineRule="auto"/>
              <w:rPr>
                <w:color w:val="808080"/>
                <w:sz w:val="20"/>
                <w:szCs w:val="20"/>
                <w:shd w:val="clear" w:color="auto" w:fill="E7E6E6"/>
                <w:lang w:val="en-US"/>
              </w:rPr>
            </w:pPr>
            <w:r w:rsidRPr="00A61CDC">
              <w:rPr>
                <w:sz w:val="20"/>
                <w:szCs w:val="20"/>
                <w:lang w:val="en-US"/>
              </w:rPr>
              <w:t xml:space="preserve">My signature below acknowledges my voluntary participation in this research project. Such participation does not release the researcher, the University of Mary, or other agencies from their professional and ethical responsibilities to me. Potential risks from participation in this research project have been disclosed to me. I acknowledge that unforeseeable and/or unknown risks or discomforts may occur. </w:t>
            </w:r>
            <w:proofErr w:type="gramStart"/>
            <w:r w:rsidRPr="00A61CDC">
              <w:rPr>
                <w:sz w:val="20"/>
                <w:szCs w:val="20"/>
                <w:lang w:val="en-US"/>
              </w:rPr>
              <w:t>In the event that</w:t>
            </w:r>
            <w:proofErr w:type="gramEnd"/>
            <w:r w:rsidRPr="00A61CDC">
              <w:rPr>
                <w:sz w:val="20"/>
                <w:szCs w:val="20"/>
                <w:lang w:val="en-US"/>
              </w:rPr>
              <w:t xml:space="preserve"> medical treatment occurs as a result of normal participation in this research project, the University of Mary, or other agencies will not be responsible for my medical costs or other damages incurred in the absence of fault on their behalf.</w:t>
            </w:r>
          </w:p>
        </w:tc>
      </w:tr>
      <w:tr w:rsidR="00A61CDC" w:rsidRPr="00A61CDC" w14:paraId="6725C293" w14:textId="77777777" w:rsidTr="00A61CDC">
        <w:trPr>
          <w:gridAfter w:val="1"/>
          <w:wAfter w:w="10" w:type="dxa"/>
        </w:trPr>
        <w:tc>
          <w:tcPr>
            <w:tcW w:w="9350" w:type="dxa"/>
            <w:gridSpan w:val="4"/>
          </w:tcPr>
          <w:p w14:paraId="5CDB6104" w14:textId="77777777" w:rsidR="00A61CDC" w:rsidRPr="00A61CDC" w:rsidRDefault="00A61CDC" w:rsidP="00A61CDC">
            <w:pPr>
              <w:spacing w:line="240" w:lineRule="auto"/>
              <w:rPr>
                <w:sz w:val="20"/>
                <w:szCs w:val="20"/>
                <w:lang w:val="en-US"/>
              </w:rPr>
            </w:pPr>
          </w:p>
        </w:tc>
      </w:tr>
      <w:tr w:rsidR="00A61CDC" w:rsidRPr="00A61CDC" w14:paraId="3FA54415" w14:textId="77777777" w:rsidTr="00A61CDC">
        <w:trPr>
          <w:gridAfter w:val="1"/>
          <w:wAfter w:w="10" w:type="dxa"/>
        </w:trPr>
        <w:tc>
          <w:tcPr>
            <w:tcW w:w="9350" w:type="dxa"/>
            <w:gridSpan w:val="4"/>
          </w:tcPr>
          <w:p w14:paraId="2EA65F5D" w14:textId="77777777" w:rsidR="00A61CDC" w:rsidRPr="00A61CDC" w:rsidRDefault="00A61CDC" w:rsidP="00A61CDC">
            <w:pPr>
              <w:spacing w:line="240" w:lineRule="auto"/>
              <w:rPr>
                <w:b/>
                <w:sz w:val="20"/>
                <w:szCs w:val="20"/>
                <w:lang w:val="en-US"/>
              </w:rPr>
            </w:pPr>
            <w:r w:rsidRPr="00A61CDC">
              <w:rPr>
                <w:b/>
                <w:sz w:val="20"/>
                <w:szCs w:val="20"/>
                <w:lang w:val="en-US"/>
              </w:rPr>
              <w:t>Signature Lines:</w:t>
            </w:r>
          </w:p>
        </w:tc>
      </w:tr>
      <w:tr w:rsidR="00A61CDC" w:rsidRPr="00A61CDC" w14:paraId="0834AEF8" w14:textId="77777777" w:rsidTr="00A61CDC">
        <w:trPr>
          <w:gridAfter w:val="1"/>
          <w:wAfter w:w="10" w:type="dxa"/>
        </w:trPr>
        <w:tc>
          <w:tcPr>
            <w:tcW w:w="9350" w:type="dxa"/>
            <w:gridSpan w:val="4"/>
          </w:tcPr>
          <w:p w14:paraId="4231B68A" w14:textId="77777777" w:rsidR="00A61CDC" w:rsidRPr="00A61CDC" w:rsidRDefault="00A61CDC" w:rsidP="00A61CDC">
            <w:pPr>
              <w:spacing w:line="240" w:lineRule="auto"/>
              <w:rPr>
                <w:sz w:val="20"/>
                <w:szCs w:val="20"/>
                <w:lang w:val="en-US"/>
              </w:rPr>
            </w:pPr>
            <w:r w:rsidRPr="00A61CDC">
              <w:rPr>
                <w:color w:val="808080"/>
                <w:sz w:val="20"/>
                <w:szCs w:val="20"/>
                <w:shd w:val="clear" w:color="auto" w:fill="E7E6E6"/>
                <w:lang w:val="en-US"/>
              </w:rPr>
              <w:t>enter text</w:t>
            </w:r>
          </w:p>
        </w:tc>
      </w:tr>
    </w:tbl>
    <w:p w14:paraId="6829039C" w14:textId="77777777" w:rsidR="00A61CDC" w:rsidRPr="00A61CDC" w:rsidRDefault="00A61CDC" w:rsidP="00A61CDC">
      <w:pPr>
        <w:spacing w:line="240" w:lineRule="auto"/>
        <w:rPr>
          <w:b/>
          <w:sz w:val="20"/>
          <w:szCs w:val="20"/>
          <w:lang w:val="en-US"/>
        </w:rPr>
      </w:pPr>
    </w:p>
    <w:p w14:paraId="087C5543" w14:textId="77777777" w:rsidR="00A61CDC" w:rsidRPr="00A61CDC" w:rsidRDefault="00A61CDC" w:rsidP="00A61CDC">
      <w:pPr>
        <w:spacing w:line="240" w:lineRule="auto"/>
        <w:rPr>
          <w:sz w:val="20"/>
          <w:szCs w:val="20"/>
          <w:u w:val="single"/>
          <w:lang w:val="en-US"/>
        </w:rPr>
      </w:pPr>
      <w:r w:rsidRPr="00A61CDC">
        <w:rPr>
          <w:rFonts w:ascii="Times New Roman" w:eastAsia="Times New Roman" w:hAnsi="Times New Roman" w:cs="Times New Roman"/>
          <w:sz w:val="24"/>
          <w:szCs w:val="24"/>
          <w:lang w:val="en-US"/>
        </w:rPr>
        <w:br w:type="page"/>
      </w:r>
    </w:p>
    <w:p w14:paraId="24DF99CC" w14:textId="77777777" w:rsidR="00A61CDC" w:rsidRPr="00A61CDC" w:rsidRDefault="00A61CDC" w:rsidP="00A61CDC">
      <w:pPr>
        <w:keepNext/>
        <w:spacing w:line="240" w:lineRule="auto"/>
        <w:jc w:val="center"/>
        <w:outlineLvl w:val="0"/>
        <w:rPr>
          <w:b/>
          <w:sz w:val="20"/>
          <w:szCs w:val="20"/>
          <w:lang w:val="en-US"/>
        </w:rPr>
      </w:pPr>
      <w:r w:rsidRPr="00A61CDC">
        <w:rPr>
          <w:b/>
          <w:sz w:val="20"/>
          <w:szCs w:val="20"/>
          <w:lang w:val="en-US"/>
        </w:rPr>
        <w:lastRenderedPageBreak/>
        <w:t>University of Mary</w:t>
      </w:r>
    </w:p>
    <w:p w14:paraId="311BF244" w14:textId="77777777" w:rsidR="00A61CDC" w:rsidRPr="00A61CDC" w:rsidRDefault="00A61CDC" w:rsidP="00A61CDC">
      <w:pPr>
        <w:spacing w:line="240" w:lineRule="auto"/>
        <w:jc w:val="center"/>
        <w:rPr>
          <w:b/>
          <w:sz w:val="20"/>
          <w:szCs w:val="20"/>
          <w:lang w:val="en-US"/>
        </w:rPr>
      </w:pPr>
      <w:r w:rsidRPr="00A61CDC">
        <w:rPr>
          <w:b/>
          <w:sz w:val="20"/>
          <w:szCs w:val="20"/>
          <w:lang w:val="en-US"/>
        </w:rPr>
        <w:t>INSTITUTIONAL REVIEW FOR HUMAN SUBJECTS RESEARCH</w:t>
      </w:r>
    </w:p>
    <w:p w14:paraId="1829D54D" w14:textId="77777777" w:rsidR="00A61CDC" w:rsidRPr="00A61CDC" w:rsidRDefault="00A61CDC" w:rsidP="00A61CDC">
      <w:pPr>
        <w:spacing w:line="240" w:lineRule="auto"/>
        <w:jc w:val="center"/>
        <w:rPr>
          <w:rFonts w:ascii="Libre Franklin" w:eastAsia="Libre Franklin" w:hAnsi="Libre Franklin" w:cs="Libre Franklin"/>
          <w:b/>
          <w:sz w:val="20"/>
          <w:szCs w:val="20"/>
          <w:u w:val="single"/>
          <w:lang w:val="en-US"/>
        </w:rPr>
      </w:pPr>
    </w:p>
    <w:p w14:paraId="17E8A019" w14:textId="77777777" w:rsidR="00A61CDC" w:rsidRPr="00A61CDC" w:rsidRDefault="00A61CDC" w:rsidP="00A61CDC">
      <w:pPr>
        <w:spacing w:line="240" w:lineRule="auto"/>
        <w:jc w:val="center"/>
        <w:rPr>
          <w:b/>
          <w:sz w:val="20"/>
          <w:szCs w:val="20"/>
          <w:lang w:val="en-US"/>
        </w:rPr>
      </w:pPr>
      <w:r w:rsidRPr="00A61CDC">
        <w:rPr>
          <w:b/>
          <w:sz w:val="20"/>
          <w:szCs w:val="20"/>
          <w:lang w:val="en-US"/>
        </w:rPr>
        <w:t>Part 4: Institutional Review Board Action</w:t>
      </w:r>
    </w:p>
    <w:p w14:paraId="5252B09A" w14:textId="77777777" w:rsidR="00A61CDC" w:rsidRPr="00A61CDC" w:rsidRDefault="00A61CDC" w:rsidP="00A61CDC">
      <w:pPr>
        <w:spacing w:line="240" w:lineRule="auto"/>
        <w:rPr>
          <w:b/>
          <w:sz w:val="20"/>
          <w:szCs w:val="20"/>
          <w:u w:val="single"/>
          <w:lang w:val="en-US"/>
        </w:rPr>
      </w:pP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950"/>
        <w:gridCol w:w="136"/>
        <w:gridCol w:w="280"/>
        <w:gridCol w:w="524"/>
        <w:gridCol w:w="11"/>
        <w:gridCol w:w="237"/>
        <w:gridCol w:w="29"/>
        <w:gridCol w:w="274"/>
        <w:gridCol w:w="176"/>
        <w:gridCol w:w="1523"/>
        <w:gridCol w:w="416"/>
        <w:gridCol w:w="1204"/>
        <w:gridCol w:w="3590"/>
        <w:gridCol w:w="10"/>
      </w:tblGrid>
      <w:tr w:rsidR="00A61CDC" w:rsidRPr="00A61CDC" w14:paraId="1EB071B4" w14:textId="77777777" w:rsidTr="00A61CDC">
        <w:trPr>
          <w:gridAfter w:val="1"/>
          <w:wAfter w:w="10" w:type="dxa"/>
        </w:trPr>
        <w:tc>
          <w:tcPr>
            <w:tcW w:w="2441" w:type="dxa"/>
            <w:gridSpan w:val="8"/>
          </w:tcPr>
          <w:p w14:paraId="494DF5C3" w14:textId="77777777" w:rsidR="00A61CDC" w:rsidRPr="00A61CDC" w:rsidRDefault="00A61CDC" w:rsidP="00A61CDC">
            <w:pPr>
              <w:spacing w:line="240" w:lineRule="auto"/>
              <w:rPr>
                <w:b/>
                <w:sz w:val="20"/>
                <w:szCs w:val="20"/>
                <w:u w:val="single"/>
                <w:lang w:val="en-US"/>
              </w:rPr>
            </w:pPr>
            <w:r w:rsidRPr="00A61CDC">
              <w:rPr>
                <w:b/>
                <w:sz w:val="20"/>
                <w:szCs w:val="20"/>
                <w:lang w:val="en-US"/>
              </w:rPr>
              <w:t>Research/Project Title:</w:t>
            </w:r>
          </w:p>
        </w:tc>
        <w:tc>
          <w:tcPr>
            <w:tcW w:w="6909" w:type="dxa"/>
            <w:gridSpan w:val="5"/>
            <w:tcBorders>
              <w:bottom w:val="single" w:sz="4" w:space="0" w:color="000000"/>
            </w:tcBorders>
          </w:tcPr>
          <w:p w14:paraId="4EDA104E" w14:textId="77777777" w:rsidR="00A61CDC" w:rsidRPr="00A61CDC" w:rsidRDefault="00A61CDC" w:rsidP="00A61CDC">
            <w:pPr>
              <w:spacing w:line="240" w:lineRule="auto"/>
              <w:rPr>
                <w:sz w:val="20"/>
                <w:szCs w:val="20"/>
                <w:lang w:val="en-US"/>
              </w:rPr>
            </w:pPr>
            <w:r w:rsidRPr="00A61CDC">
              <w:rPr>
                <w:sz w:val="20"/>
                <w:szCs w:val="20"/>
                <w:lang w:val="en-US"/>
              </w:rPr>
              <w:t>Advancing Medication Management in the VA Home Health Care Setting Through Interdisciplinary Medication Reconciliation: An Evidence Based Practice Project</w:t>
            </w:r>
          </w:p>
        </w:tc>
      </w:tr>
      <w:tr w:rsidR="00A61CDC" w:rsidRPr="00A61CDC" w14:paraId="30C38639" w14:textId="77777777" w:rsidTr="00A61CDC">
        <w:trPr>
          <w:gridAfter w:val="1"/>
          <w:wAfter w:w="10" w:type="dxa"/>
        </w:trPr>
        <w:tc>
          <w:tcPr>
            <w:tcW w:w="2441" w:type="dxa"/>
            <w:gridSpan w:val="8"/>
          </w:tcPr>
          <w:p w14:paraId="7206D969" w14:textId="77777777" w:rsidR="00A61CDC" w:rsidRPr="00A61CDC" w:rsidRDefault="00A61CDC" w:rsidP="00A61CDC">
            <w:pPr>
              <w:spacing w:line="240" w:lineRule="auto"/>
              <w:rPr>
                <w:b/>
                <w:sz w:val="20"/>
                <w:szCs w:val="20"/>
                <w:lang w:val="en-US"/>
              </w:rPr>
            </w:pPr>
          </w:p>
        </w:tc>
        <w:tc>
          <w:tcPr>
            <w:tcW w:w="6909" w:type="dxa"/>
            <w:gridSpan w:val="5"/>
          </w:tcPr>
          <w:p w14:paraId="0BCF74E1" w14:textId="77777777" w:rsidR="00A61CDC" w:rsidRPr="00A61CDC" w:rsidRDefault="00A61CDC" w:rsidP="00A61CDC">
            <w:pPr>
              <w:spacing w:line="240" w:lineRule="auto"/>
              <w:rPr>
                <w:sz w:val="20"/>
                <w:szCs w:val="20"/>
                <w:lang w:val="en-US"/>
              </w:rPr>
            </w:pPr>
          </w:p>
        </w:tc>
      </w:tr>
      <w:tr w:rsidR="00A61CDC" w:rsidRPr="00A61CDC" w14:paraId="2D966752" w14:textId="77777777" w:rsidTr="00A61CDC">
        <w:trPr>
          <w:gridAfter w:val="1"/>
          <w:wAfter w:w="10" w:type="dxa"/>
        </w:trPr>
        <w:tc>
          <w:tcPr>
            <w:tcW w:w="1086" w:type="dxa"/>
            <w:gridSpan w:val="2"/>
            <w:shd w:val="clear" w:color="auto" w:fill="auto"/>
          </w:tcPr>
          <w:p w14:paraId="5801122C" w14:textId="77777777" w:rsidR="00A61CDC" w:rsidRPr="00A61CDC" w:rsidRDefault="00A61CDC" w:rsidP="00A61CDC">
            <w:pPr>
              <w:spacing w:line="240" w:lineRule="auto"/>
              <w:rPr>
                <w:b/>
                <w:sz w:val="20"/>
                <w:szCs w:val="20"/>
                <w:lang w:val="en-US"/>
              </w:rPr>
            </w:pPr>
            <w:r w:rsidRPr="00A61CDC">
              <w:rPr>
                <w:b/>
                <w:sz w:val="20"/>
                <w:szCs w:val="20"/>
                <w:lang w:val="en-US"/>
              </w:rPr>
              <w:t>IRB ID#:</w:t>
            </w:r>
          </w:p>
        </w:tc>
        <w:tc>
          <w:tcPr>
            <w:tcW w:w="4674" w:type="dxa"/>
            <w:gridSpan w:val="10"/>
            <w:tcBorders>
              <w:bottom w:val="single" w:sz="4" w:space="0" w:color="000000"/>
            </w:tcBorders>
            <w:shd w:val="clear" w:color="auto" w:fill="auto"/>
          </w:tcPr>
          <w:p w14:paraId="3C22F72E" w14:textId="77777777" w:rsidR="00A61CDC" w:rsidRPr="00A61CDC" w:rsidRDefault="00A61CDC" w:rsidP="00A61CDC">
            <w:pPr>
              <w:spacing w:line="240" w:lineRule="auto"/>
              <w:rPr>
                <w:b/>
                <w:sz w:val="20"/>
                <w:szCs w:val="20"/>
                <w:lang w:val="en-US"/>
              </w:rPr>
            </w:pPr>
          </w:p>
        </w:tc>
        <w:tc>
          <w:tcPr>
            <w:tcW w:w="3590" w:type="dxa"/>
            <w:shd w:val="clear" w:color="auto" w:fill="auto"/>
          </w:tcPr>
          <w:p w14:paraId="24716758" w14:textId="77777777" w:rsidR="00A61CDC" w:rsidRPr="00A61CDC" w:rsidRDefault="00A61CDC" w:rsidP="00A61CDC">
            <w:pPr>
              <w:spacing w:line="240" w:lineRule="auto"/>
              <w:rPr>
                <w:b/>
                <w:sz w:val="20"/>
                <w:szCs w:val="20"/>
                <w:lang w:val="en-US"/>
              </w:rPr>
            </w:pPr>
          </w:p>
        </w:tc>
      </w:tr>
      <w:tr w:rsidR="00A61CDC" w:rsidRPr="00A61CDC" w14:paraId="6E53D738" w14:textId="77777777" w:rsidTr="00A61CDC">
        <w:trPr>
          <w:gridAfter w:val="1"/>
          <w:wAfter w:w="10" w:type="dxa"/>
        </w:trPr>
        <w:tc>
          <w:tcPr>
            <w:tcW w:w="1086" w:type="dxa"/>
            <w:gridSpan w:val="2"/>
            <w:shd w:val="clear" w:color="auto" w:fill="auto"/>
          </w:tcPr>
          <w:p w14:paraId="7E069225" w14:textId="77777777" w:rsidR="00A61CDC" w:rsidRPr="00A61CDC" w:rsidRDefault="00A61CDC" w:rsidP="00A61CDC">
            <w:pPr>
              <w:spacing w:line="240" w:lineRule="auto"/>
              <w:rPr>
                <w:b/>
                <w:sz w:val="20"/>
                <w:szCs w:val="20"/>
                <w:lang w:val="en-US"/>
              </w:rPr>
            </w:pPr>
          </w:p>
        </w:tc>
        <w:tc>
          <w:tcPr>
            <w:tcW w:w="8264" w:type="dxa"/>
            <w:gridSpan w:val="11"/>
            <w:shd w:val="clear" w:color="auto" w:fill="auto"/>
          </w:tcPr>
          <w:p w14:paraId="5D21A215" w14:textId="77777777" w:rsidR="00A61CDC" w:rsidRPr="00A61CDC" w:rsidRDefault="00A61CDC" w:rsidP="00A61CDC">
            <w:pPr>
              <w:spacing w:line="240" w:lineRule="auto"/>
              <w:rPr>
                <w:i/>
                <w:sz w:val="14"/>
                <w:szCs w:val="14"/>
                <w:lang w:val="en-US"/>
              </w:rPr>
            </w:pPr>
            <w:r w:rsidRPr="00A61CDC">
              <w:rPr>
                <w:i/>
                <w:sz w:val="14"/>
                <w:szCs w:val="14"/>
                <w:lang w:val="en-US"/>
              </w:rPr>
              <w:t># to be entered by IRB Chair</w:t>
            </w:r>
          </w:p>
        </w:tc>
      </w:tr>
      <w:tr w:rsidR="00A61CDC" w:rsidRPr="00A61CDC" w14:paraId="097F7B60" w14:textId="77777777" w:rsidTr="00A61CDC">
        <w:trPr>
          <w:gridAfter w:val="1"/>
          <w:wAfter w:w="10" w:type="dxa"/>
        </w:trPr>
        <w:tc>
          <w:tcPr>
            <w:tcW w:w="9350" w:type="dxa"/>
            <w:gridSpan w:val="13"/>
            <w:tcBorders>
              <w:top w:val="nil"/>
              <w:left w:val="nil"/>
              <w:bottom w:val="nil"/>
              <w:right w:val="nil"/>
            </w:tcBorders>
          </w:tcPr>
          <w:p w14:paraId="21746626" w14:textId="77777777" w:rsidR="00A61CDC" w:rsidRPr="00A61CDC" w:rsidRDefault="00A61CDC" w:rsidP="00A61CDC">
            <w:pPr>
              <w:spacing w:line="240" w:lineRule="auto"/>
              <w:rPr>
                <w:sz w:val="14"/>
                <w:szCs w:val="14"/>
                <w:lang w:val="en-US"/>
              </w:rPr>
            </w:pPr>
          </w:p>
        </w:tc>
      </w:tr>
      <w:tr w:rsidR="00A61CDC" w:rsidRPr="00A61CDC" w14:paraId="604491FA" w14:textId="77777777" w:rsidTr="00A61CDC">
        <w:trPr>
          <w:gridAfter w:val="1"/>
          <w:wAfter w:w="10" w:type="dxa"/>
        </w:trPr>
        <w:tc>
          <w:tcPr>
            <w:tcW w:w="1890" w:type="dxa"/>
            <w:gridSpan w:val="4"/>
          </w:tcPr>
          <w:p w14:paraId="7AACD4DC" w14:textId="77777777" w:rsidR="00A61CDC" w:rsidRPr="00A61CDC" w:rsidRDefault="00A61CDC" w:rsidP="00A61CDC">
            <w:pPr>
              <w:spacing w:line="240" w:lineRule="auto"/>
              <w:rPr>
                <w:b/>
                <w:sz w:val="20"/>
                <w:szCs w:val="20"/>
                <w:lang w:val="en-US"/>
              </w:rPr>
            </w:pPr>
            <w:r w:rsidRPr="00A61CDC">
              <w:rPr>
                <w:b/>
                <w:sz w:val="20"/>
                <w:szCs w:val="20"/>
                <w:lang w:val="en-US"/>
              </w:rPr>
              <w:t>Project Advisor:</w:t>
            </w:r>
          </w:p>
        </w:tc>
        <w:tc>
          <w:tcPr>
            <w:tcW w:w="7460" w:type="dxa"/>
            <w:gridSpan w:val="9"/>
            <w:tcBorders>
              <w:bottom w:val="single" w:sz="4" w:space="0" w:color="000000"/>
            </w:tcBorders>
          </w:tcPr>
          <w:p w14:paraId="536EE499" w14:textId="77777777" w:rsidR="00A61CDC" w:rsidRPr="00A61CDC" w:rsidRDefault="00A61CDC" w:rsidP="00A61CDC">
            <w:pPr>
              <w:spacing w:line="240" w:lineRule="auto"/>
              <w:rPr>
                <w:b/>
                <w:sz w:val="20"/>
                <w:szCs w:val="20"/>
                <w:lang w:val="en-US"/>
              </w:rPr>
            </w:pPr>
            <w:r w:rsidRPr="00A61CDC">
              <w:rPr>
                <w:sz w:val="20"/>
                <w:szCs w:val="20"/>
                <w:lang w:val="en-US"/>
              </w:rPr>
              <w:t>Claudia Dietrich</w:t>
            </w:r>
          </w:p>
        </w:tc>
      </w:tr>
      <w:tr w:rsidR="00A61CDC" w:rsidRPr="00A61CDC" w14:paraId="5B652B29" w14:textId="77777777" w:rsidTr="00A61CDC">
        <w:trPr>
          <w:gridAfter w:val="1"/>
          <w:wAfter w:w="10" w:type="dxa"/>
        </w:trPr>
        <w:tc>
          <w:tcPr>
            <w:tcW w:w="1890" w:type="dxa"/>
            <w:gridSpan w:val="4"/>
          </w:tcPr>
          <w:p w14:paraId="41A12034" w14:textId="77777777" w:rsidR="00A61CDC" w:rsidRPr="00A61CDC" w:rsidRDefault="00A61CDC" w:rsidP="00A61CDC">
            <w:pPr>
              <w:spacing w:line="240" w:lineRule="auto"/>
              <w:rPr>
                <w:b/>
                <w:sz w:val="20"/>
                <w:szCs w:val="20"/>
                <w:lang w:val="en-US"/>
              </w:rPr>
            </w:pPr>
          </w:p>
        </w:tc>
        <w:tc>
          <w:tcPr>
            <w:tcW w:w="7460" w:type="dxa"/>
            <w:gridSpan w:val="9"/>
          </w:tcPr>
          <w:p w14:paraId="5D5D3272" w14:textId="77777777" w:rsidR="00A61CDC" w:rsidRPr="00A61CDC" w:rsidRDefault="00A61CDC" w:rsidP="00A61CDC">
            <w:pPr>
              <w:spacing w:line="240" w:lineRule="auto"/>
              <w:rPr>
                <w:sz w:val="20"/>
                <w:szCs w:val="20"/>
                <w:lang w:val="en-US"/>
              </w:rPr>
            </w:pPr>
          </w:p>
        </w:tc>
      </w:tr>
      <w:tr w:rsidR="00A61CDC" w:rsidRPr="00A61CDC" w14:paraId="0BB36256" w14:textId="77777777" w:rsidTr="00A61CDC">
        <w:trPr>
          <w:gridAfter w:val="1"/>
          <w:wAfter w:w="10" w:type="dxa"/>
        </w:trPr>
        <w:tc>
          <w:tcPr>
            <w:tcW w:w="1901" w:type="dxa"/>
            <w:gridSpan w:val="5"/>
          </w:tcPr>
          <w:p w14:paraId="5335A560" w14:textId="77777777" w:rsidR="00A61CDC" w:rsidRPr="00A61CDC" w:rsidRDefault="00A61CDC" w:rsidP="00A61CDC">
            <w:pPr>
              <w:spacing w:line="240" w:lineRule="auto"/>
              <w:rPr>
                <w:sz w:val="20"/>
                <w:szCs w:val="20"/>
                <w:lang w:val="en-US"/>
              </w:rPr>
            </w:pPr>
            <w:r w:rsidRPr="00A61CDC">
              <w:rPr>
                <w:b/>
                <w:sz w:val="20"/>
                <w:szCs w:val="20"/>
                <w:lang w:val="en-US"/>
              </w:rPr>
              <w:t>Primary Contact:</w:t>
            </w:r>
          </w:p>
        </w:tc>
        <w:tc>
          <w:tcPr>
            <w:tcW w:w="7449" w:type="dxa"/>
            <w:gridSpan w:val="8"/>
            <w:tcBorders>
              <w:bottom w:val="single" w:sz="4" w:space="0" w:color="000000"/>
            </w:tcBorders>
          </w:tcPr>
          <w:p w14:paraId="4C1639C7" w14:textId="77777777" w:rsidR="00A61CDC" w:rsidRPr="00A61CDC" w:rsidRDefault="00A61CDC" w:rsidP="00A61CDC">
            <w:pPr>
              <w:spacing w:line="240" w:lineRule="auto"/>
              <w:rPr>
                <w:sz w:val="20"/>
                <w:szCs w:val="20"/>
                <w:lang w:val="en-US"/>
              </w:rPr>
            </w:pPr>
            <w:r w:rsidRPr="00A61CDC">
              <w:rPr>
                <w:sz w:val="20"/>
                <w:szCs w:val="20"/>
                <w:lang w:val="en-US"/>
              </w:rPr>
              <w:t>Max Bunkers</w:t>
            </w:r>
          </w:p>
        </w:tc>
      </w:tr>
      <w:tr w:rsidR="00A61CDC" w:rsidRPr="00A61CDC" w14:paraId="105BB496" w14:textId="77777777" w:rsidTr="00A61CDC">
        <w:trPr>
          <w:gridAfter w:val="1"/>
          <w:wAfter w:w="10" w:type="dxa"/>
        </w:trPr>
        <w:tc>
          <w:tcPr>
            <w:tcW w:w="1901" w:type="dxa"/>
            <w:gridSpan w:val="5"/>
          </w:tcPr>
          <w:p w14:paraId="7BD024F3" w14:textId="77777777" w:rsidR="00A61CDC" w:rsidRPr="00A61CDC" w:rsidRDefault="00A61CDC" w:rsidP="00A61CDC">
            <w:pPr>
              <w:spacing w:line="240" w:lineRule="auto"/>
              <w:rPr>
                <w:b/>
                <w:sz w:val="20"/>
                <w:szCs w:val="20"/>
                <w:lang w:val="en-US"/>
              </w:rPr>
            </w:pPr>
          </w:p>
        </w:tc>
        <w:tc>
          <w:tcPr>
            <w:tcW w:w="7449" w:type="dxa"/>
            <w:gridSpan w:val="8"/>
          </w:tcPr>
          <w:p w14:paraId="7B2688D1" w14:textId="77777777" w:rsidR="00A61CDC" w:rsidRPr="00A61CDC" w:rsidRDefault="00A61CDC" w:rsidP="00A61CDC">
            <w:pPr>
              <w:spacing w:line="240" w:lineRule="auto"/>
              <w:rPr>
                <w:sz w:val="20"/>
                <w:szCs w:val="20"/>
                <w:lang w:val="en-US"/>
              </w:rPr>
            </w:pPr>
          </w:p>
        </w:tc>
      </w:tr>
      <w:tr w:rsidR="00A61CDC" w:rsidRPr="00A61CDC" w14:paraId="7F8EBCF1" w14:textId="77777777" w:rsidTr="00A61CDC">
        <w:tc>
          <w:tcPr>
            <w:tcW w:w="2167" w:type="dxa"/>
            <w:gridSpan w:val="7"/>
          </w:tcPr>
          <w:p w14:paraId="292B9F4F" w14:textId="77777777" w:rsidR="00A61CDC" w:rsidRPr="00A61CDC" w:rsidRDefault="00A61CDC" w:rsidP="00A61CDC">
            <w:pPr>
              <w:spacing w:line="240" w:lineRule="auto"/>
              <w:rPr>
                <w:sz w:val="20"/>
                <w:szCs w:val="20"/>
                <w:u w:val="single"/>
                <w:lang w:val="en-US"/>
              </w:rPr>
            </w:pPr>
            <w:r w:rsidRPr="00A61CDC">
              <w:rPr>
                <w:b/>
                <w:sz w:val="20"/>
                <w:szCs w:val="20"/>
                <w:lang w:val="en-US"/>
              </w:rPr>
              <w:t>Research/Project is:</w:t>
            </w:r>
            <w:r w:rsidRPr="00A61CDC">
              <w:rPr>
                <w:sz w:val="20"/>
                <w:szCs w:val="20"/>
                <w:lang w:val="en-US"/>
              </w:rPr>
              <w:t xml:space="preserve">  </w:t>
            </w:r>
          </w:p>
        </w:tc>
        <w:tc>
          <w:tcPr>
            <w:tcW w:w="450" w:type="dxa"/>
            <w:gridSpan w:val="2"/>
          </w:tcPr>
          <w:p w14:paraId="098B51C0" w14:textId="77777777" w:rsidR="00A61CDC" w:rsidRPr="00A61CDC" w:rsidRDefault="00A61CDC" w:rsidP="00A61CDC">
            <w:pPr>
              <w:spacing w:line="240" w:lineRule="auto"/>
              <w:rPr>
                <w:sz w:val="20"/>
                <w:szCs w:val="20"/>
                <w:u w:val="single"/>
                <w:lang w:val="en-US"/>
              </w:rPr>
            </w:pPr>
            <w:r w:rsidRPr="00A61CDC">
              <w:rPr>
                <w:rFonts w:ascii="MS Gothic" w:eastAsia="MS Gothic" w:hAnsi="MS Gothic" w:cs="MS Gothic"/>
                <w:sz w:val="20"/>
                <w:szCs w:val="20"/>
                <w:shd w:val="clear" w:color="auto" w:fill="E7E6E6"/>
                <w:lang w:val="en-US"/>
              </w:rPr>
              <w:t>☒</w:t>
            </w:r>
          </w:p>
        </w:tc>
        <w:tc>
          <w:tcPr>
            <w:tcW w:w="1523" w:type="dxa"/>
          </w:tcPr>
          <w:p w14:paraId="40CBE122" w14:textId="77777777" w:rsidR="00A61CDC" w:rsidRPr="00A61CDC" w:rsidRDefault="00A61CDC" w:rsidP="00A61CDC">
            <w:pPr>
              <w:spacing w:line="240" w:lineRule="auto"/>
              <w:rPr>
                <w:sz w:val="20"/>
                <w:szCs w:val="20"/>
                <w:u w:val="single"/>
                <w:lang w:val="en-US"/>
              </w:rPr>
            </w:pPr>
            <w:r w:rsidRPr="00A61CDC">
              <w:rPr>
                <w:sz w:val="20"/>
                <w:szCs w:val="20"/>
                <w:lang w:val="en-US"/>
              </w:rPr>
              <w:t>Graduate</w:t>
            </w:r>
          </w:p>
        </w:tc>
        <w:tc>
          <w:tcPr>
            <w:tcW w:w="416" w:type="dxa"/>
          </w:tcPr>
          <w:p w14:paraId="68889989" w14:textId="77777777" w:rsidR="00A61CDC" w:rsidRPr="00A61CDC" w:rsidRDefault="00A61CDC" w:rsidP="00A61CDC">
            <w:pPr>
              <w:spacing w:line="240" w:lineRule="auto"/>
              <w:rPr>
                <w:sz w:val="20"/>
                <w:szCs w:val="20"/>
                <w:u w:val="single"/>
                <w:lang w:val="en-US"/>
              </w:rPr>
            </w:pPr>
            <w:r w:rsidRPr="00A61CDC">
              <w:rPr>
                <w:rFonts w:ascii="MS Gothic" w:eastAsia="MS Gothic" w:hAnsi="MS Gothic" w:cs="MS Gothic"/>
                <w:sz w:val="20"/>
                <w:szCs w:val="20"/>
                <w:shd w:val="clear" w:color="auto" w:fill="E7E6E6"/>
                <w:lang w:val="en-US"/>
              </w:rPr>
              <w:t>☐</w:t>
            </w:r>
          </w:p>
        </w:tc>
        <w:tc>
          <w:tcPr>
            <w:tcW w:w="4804" w:type="dxa"/>
            <w:gridSpan w:val="3"/>
          </w:tcPr>
          <w:p w14:paraId="5B7701D9" w14:textId="77777777" w:rsidR="00A61CDC" w:rsidRPr="00A61CDC" w:rsidRDefault="00A61CDC" w:rsidP="00A61CDC">
            <w:pPr>
              <w:spacing w:line="240" w:lineRule="auto"/>
              <w:rPr>
                <w:sz w:val="20"/>
                <w:szCs w:val="20"/>
                <w:u w:val="single"/>
                <w:lang w:val="en-US"/>
              </w:rPr>
            </w:pPr>
            <w:r w:rsidRPr="00A61CDC">
              <w:rPr>
                <w:sz w:val="20"/>
                <w:szCs w:val="20"/>
                <w:lang w:val="en-US"/>
              </w:rPr>
              <w:t>Undergraduate</w:t>
            </w:r>
          </w:p>
        </w:tc>
      </w:tr>
      <w:tr w:rsidR="00A61CDC" w:rsidRPr="00A61CDC" w14:paraId="5350C4DA" w14:textId="77777777" w:rsidTr="00A61CDC">
        <w:tc>
          <w:tcPr>
            <w:tcW w:w="950" w:type="dxa"/>
          </w:tcPr>
          <w:p w14:paraId="21F364F6" w14:textId="77777777" w:rsidR="00A61CDC" w:rsidRPr="00A61CDC" w:rsidRDefault="00A61CDC" w:rsidP="00A61CDC">
            <w:pPr>
              <w:spacing w:line="240" w:lineRule="auto"/>
              <w:rPr>
                <w:sz w:val="20"/>
                <w:szCs w:val="20"/>
                <w:lang w:val="en-US"/>
              </w:rPr>
            </w:pPr>
            <w:r w:rsidRPr="00A61CDC">
              <w:rPr>
                <w:b/>
                <w:sz w:val="20"/>
                <w:szCs w:val="20"/>
                <w:lang w:val="en-US"/>
              </w:rPr>
              <w:t>School:</w:t>
            </w:r>
          </w:p>
        </w:tc>
        <w:tc>
          <w:tcPr>
            <w:tcW w:w="416" w:type="dxa"/>
            <w:gridSpan w:val="2"/>
            <w:vAlign w:val="bottom"/>
          </w:tcPr>
          <w:p w14:paraId="1174EB24"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3"/>
            <w:vAlign w:val="bottom"/>
          </w:tcPr>
          <w:p w14:paraId="4D6D7947" w14:textId="77777777" w:rsidR="00A61CDC" w:rsidRPr="00A61CDC" w:rsidRDefault="00A61CDC" w:rsidP="00A61CDC">
            <w:pPr>
              <w:spacing w:line="240" w:lineRule="auto"/>
              <w:rPr>
                <w:b/>
                <w:sz w:val="20"/>
                <w:szCs w:val="20"/>
                <w:lang w:val="en-US"/>
              </w:rPr>
            </w:pPr>
            <w:r w:rsidRPr="00A61CDC">
              <w:rPr>
                <w:sz w:val="20"/>
                <w:szCs w:val="20"/>
                <w:lang w:val="en-US"/>
              </w:rPr>
              <w:t>SOAS</w:t>
            </w:r>
          </w:p>
        </w:tc>
        <w:tc>
          <w:tcPr>
            <w:tcW w:w="7222" w:type="dxa"/>
            <w:gridSpan w:val="8"/>
            <w:vAlign w:val="bottom"/>
          </w:tcPr>
          <w:p w14:paraId="7BD27148" w14:textId="77777777" w:rsidR="00A61CDC" w:rsidRPr="00A61CDC" w:rsidRDefault="00A61CDC" w:rsidP="00A61CDC">
            <w:pPr>
              <w:spacing w:line="240" w:lineRule="auto"/>
              <w:rPr>
                <w:b/>
                <w:sz w:val="20"/>
                <w:szCs w:val="20"/>
                <w:lang w:val="en-US"/>
              </w:rPr>
            </w:pPr>
            <w:r w:rsidRPr="00A61CDC">
              <w:rPr>
                <w:i/>
                <w:sz w:val="16"/>
                <w:szCs w:val="16"/>
                <w:lang w:val="en-US"/>
              </w:rPr>
              <w:t>School of Arts and Sciences</w:t>
            </w:r>
          </w:p>
        </w:tc>
      </w:tr>
      <w:tr w:rsidR="00A61CDC" w:rsidRPr="00A61CDC" w14:paraId="3F386E4A" w14:textId="77777777" w:rsidTr="00A61CDC">
        <w:tc>
          <w:tcPr>
            <w:tcW w:w="950" w:type="dxa"/>
          </w:tcPr>
          <w:p w14:paraId="5C9CB609" w14:textId="77777777" w:rsidR="00A61CDC" w:rsidRPr="00A61CDC" w:rsidRDefault="00A61CDC" w:rsidP="00A61CDC">
            <w:pPr>
              <w:spacing w:line="240" w:lineRule="auto"/>
              <w:rPr>
                <w:sz w:val="20"/>
                <w:szCs w:val="20"/>
                <w:lang w:val="en-US"/>
              </w:rPr>
            </w:pPr>
          </w:p>
        </w:tc>
        <w:tc>
          <w:tcPr>
            <w:tcW w:w="416" w:type="dxa"/>
            <w:gridSpan w:val="2"/>
            <w:vAlign w:val="bottom"/>
          </w:tcPr>
          <w:p w14:paraId="0300651E"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3"/>
            <w:vAlign w:val="bottom"/>
          </w:tcPr>
          <w:p w14:paraId="4133EE50" w14:textId="77777777" w:rsidR="00A61CDC" w:rsidRPr="00A61CDC" w:rsidRDefault="00A61CDC" w:rsidP="00A61CDC">
            <w:pPr>
              <w:spacing w:line="240" w:lineRule="auto"/>
              <w:rPr>
                <w:b/>
                <w:sz w:val="20"/>
                <w:szCs w:val="20"/>
                <w:lang w:val="en-US"/>
              </w:rPr>
            </w:pPr>
            <w:r w:rsidRPr="00A61CDC">
              <w:rPr>
                <w:sz w:val="20"/>
                <w:szCs w:val="20"/>
                <w:lang w:val="en-US"/>
              </w:rPr>
              <w:t>SEBS</w:t>
            </w:r>
          </w:p>
        </w:tc>
        <w:tc>
          <w:tcPr>
            <w:tcW w:w="7222" w:type="dxa"/>
            <w:gridSpan w:val="8"/>
            <w:vAlign w:val="bottom"/>
          </w:tcPr>
          <w:p w14:paraId="004A58AC" w14:textId="77777777" w:rsidR="00A61CDC" w:rsidRPr="00A61CDC" w:rsidRDefault="00A61CDC" w:rsidP="00A61CDC">
            <w:pPr>
              <w:spacing w:line="240" w:lineRule="auto"/>
              <w:rPr>
                <w:b/>
                <w:sz w:val="20"/>
                <w:szCs w:val="20"/>
                <w:lang w:val="en-US"/>
              </w:rPr>
            </w:pPr>
            <w:r w:rsidRPr="00A61CDC">
              <w:rPr>
                <w:i/>
                <w:sz w:val="16"/>
                <w:szCs w:val="16"/>
                <w:lang w:val="en-US"/>
              </w:rPr>
              <w:t>School of Education and Behavioral Sciences</w:t>
            </w:r>
          </w:p>
        </w:tc>
      </w:tr>
      <w:tr w:rsidR="00A61CDC" w:rsidRPr="00A61CDC" w14:paraId="612B7643" w14:textId="77777777" w:rsidTr="00A61CDC">
        <w:tc>
          <w:tcPr>
            <w:tcW w:w="950" w:type="dxa"/>
          </w:tcPr>
          <w:p w14:paraId="72EBE260" w14:textId="77777777" w:rsidR="00A61CDC" w:rsidRPr="00A61CDC" w:rsidRDefault="00A61CDC" w:rsidP="00A61CDC">
            <w:pPr>
              <w:spacing w:line="240" w:lineRule="auto"/>
              <w:rPr>
                <w:sz w:val="20"/>
                <w:szCs w:val="20"/>
                <w:lang w:val="en-US"/>
              </w:rPr>
            </w:pPr>
          </w:p>
        </w:tc>
        <w:tc>
          <w:tcPr>
            <w:tcW w:w="416" w:type="dxa"/>
            <w:gridSpan w:val="2"/>
            <w:vAlign w:val="bottom"/>
          </w:tcPr>
          <w:p w14:paraId="5E586EC4"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3"/>
            <w:vAlign w:val="bottom"/>
          </w:tcPr>
          <w:p w14:paraId="019E32A5" w14:textId="77777777" w:rsidR="00A61CDC" w:rsidRPr="00A61CDC" w:rsidRDefault="00A61CDC" w:rsidP="00A61CDC">
            <w:pPr>
              <w:spacing w:line="240" w:lineRule="auto"/>
              <w:rPr>
                <w:b/>
                <w:sz w:val="20"/>
                <w:szCs w:val="20"/>
                <w:lang w:val="en-US"/>
              </w:rPr>
            </w:pPr>
            <w:r w:rsidRPr="00A61CDC">
              <w:rPr>
                <w:sz w:val="20"/>
                <w:szCs w:val="20"/>
                <w:lang w:val="en-US"/>
              </w:rPr>
              <w:t>SHS</w:t>
            </w:r>
          </w:p>
        </w:tc>
        <w:tc>
          <w:tcPr>
            <w:tcW w:w="7222" w:type="dxa"/>
            <w:gridSpan w:val="8"/>
            <w:vAlign w:val="bottom"/>
          </w:tcPr>
          <w:p w14:paraId="2D098476" w14:textId="77777777" w:rsidR="00A61CDC" w:rsidRPr="00A61CDC" w:rsidRDefault="00A61CDC" w:rsidP="00A61CDC">
            <w:pPr>
              <w:spacing w:line="240" w:lineRule="auto"/>
              <w:rPr>
                <w:b/>
                <w:sz w:val="20"/>
                <w:szCs w:val="20"/>
                <w:lang w:val="en-US"/>
              </w:rPr>
            </w:pPr>
            <w:r w:rsidRPr="00A61CDC">
              <w:rPr>
                <w:i/>
                <w:sz w:val="16"/>
                <w:szCs w:val="16"/>
                <w:lang w:val="en-US"/>
              </w:rPr>
              <w:t>School of Health Sciences</w:t>
            </w:r>
          </w:p>
        </w:tc>
      </w:tr>
      <w:tr w:rsidR="00A61CDC" w:rsidRPr="00A61CDC" w14:paraId="5FA9D5A8" w14:textId="77777777" w:rsidTr="00A61CDC">
        <w:tc>
          <w:tcPr>
            <w:tcW w:w="950" w:type="dxa"/>
          </w:tcPr>
          <w:p w14:paraId="5B64D40C" w14:textId="77777777" w:rsidR="00A61CDC" w:rsidRPr="00A61CDC" w:rsidRDefault="00A61CDC" w:rsidP="00A61CDC">
            <w:pPr>
              <w:spacing w:line="240" w:lineRule="auto"/>
              <w:rPr>
                <w:sz w:val="20"/>
                <w:szCs w:val="20"/>
                <w:lang w:val="en-US"/>
              </w:rPr>
            </w:pPr>
          </w:p>
        </w:tc>
        <w:tc>
          <w:tcPr>
            <w:tcW w:w="416" w:type="dxa"/>
            <w:gridSpan w:val="2"/>
            <w:vAlign w:val="bottom"/>
          </w:tcPr>
          <w:p w14:paraId="4627C180" w14:textId="77777777" w:rsidR="00A61CDC" w:rsidRPr="00A61CDC" w:rsidRDefault="00A61CDC" w:rsidP="00A61CDC">
            <w:pPr>
              <w:spacing w:line="240" w:lineRule="auto"/>
              <w:rPr>
                <w:b/>
                <w:sz w:val="20"/>
                <w:szCs w:val="20"/>
                <w:lang w:val="en-US"/>
              </w:rPr>
            </w:pPr>
            <w:r w:rsidRPr="00A61CDC">
              <w:rPr>
                <w:rFonts w:ascii="MS Gothic" w:eastAsia="MS Gothic" w:hAnsi="MS Gothic" w:cs="MS Gothic"/>
                <w:sz w:val="20"/>
                <w:szCs w:val="20"/>
                <w:shd w:val="clear" w:color="auto" w:fill="E7E6E6"/>
                <w:lang w:val="en-US"/>
              </w:rPr>
              <w:t>☐</w:t>
            </w:r>
          </w:p>
        </w:tc>
        <w:tc>
          <w:tcPr>
            <w:tcW w:w="772" w:type="dxa"/>
            <w:gridSpan w:val="3"/>
            <w:vAlign w:val="bottom"/>
          </w:tcPr>
          <w:p w14:paraId="7E372FFA" w14:textId="77777777" w:rsidR="00A61CDC" w:rsidRPr="00A61CDC" w:rsidRDefault="00A61CDC" w:rsidP="00A61CDC">
            <w:pPr>
              <w:spacing w:line="240" w:lineRule="auto"/>
              <w:rPr>
                <w:b/>
                <w:sz w:val="20"/>
                <w:szCs w:val="20"/>
                <w:lang w:val="en-US"/>
              </w:rPr>
            </w:pPr>
            <w:r w:rsidRPr="00A61CDC">
              <w:rPr>
                <w:sz w:val="20"/>
                <w:szCs w:val="20"/>
                <w:lang w:val="en-US"/>
              </w:rPr>
              <w:t>GTSB</w:t>
            </w:r>
          </w:p>
        </w:tc>
        <w:tc>
          <w:tcPr>
            <w:tcW w:w="7222" w:type="dxa"/>
            <w:gridSpan w:val="8"/>
            <w:vAlign w:val="bottom"/>
          </w:tcPr>
          <w:p w14:paraId="263879EA" w14:textId="77777777" w:rsidR="00A61CDC" w:rsidRPr="00A61CDC" w:rsidRDefault="00A61CDC" w:rsidP="00A61CDC">
            <w:pPr>
              <w:spacing w:line="240" w:lineRule="auto"/>
              <w:rPr>
                <w:b/>
                <w:sz w:val="20"/>
                <w:szCs w:val="20"/>
                <w:lang w:val="en-US"/>
              </w:rPr>
            </w:pPr>
            <w:r w:rsidRPr="00A61CDC">
              <w:rPr>
                <w:i/>
                <w:sz w:val="16"/>
                <w:szCs w:val="16"/>
                <w:lang w:val="en-US"/>
              </w:rPr>
              <w:t xml:space="preserve">Gary </w:t>
            </w:r>
            <w:proofErr w:type="spellStart"/>
            <w:r w:rsidRPr="00A61CDC">
              <w:rPr>
                <w:i/>
                <w:sz w:val="16"/>
                <w:szCs w:val="16"/>
                <w:lang w:val="en-US"/>
              </w:rPr>
              <w:t>Tharaldson</w:t>
            </w:r>
            <w:proofErr w:type="spellEnd"/>
            <w:r w:rsidRPr="00A61CDC">
              <w:rPr>
                <w:i/>
                <w:sz w:val="16"/>
                <w:szCs w:val="16"/>
                <w:lang w:val="en-US"/>
              </w:rPr>
              <w:t xml:space="preserve"> School of Business</w:t>
            </w:r>
          </w:p>
        </w:tc>
      </w:tr>
    </w:tbl>
    <w:p w14:paraId="11766B18" w14:textId="77777777" w:rsidR="00A61CDC" w:rsidRPr="00A61CDC" w:rsidRDefault="00A61CDC" w:rsidP="00A61CDC">
      <w:pPr>
        <w:spacing w:line="240" w:lineRule="auto"/>
        <w:rPr>
          <w:sz w:val="20"/>
          <w:szCs w:val="20"/>
          <w:lang w:val="en-US"/>
        </w:rPr>
      </w:pPr>
    </w:p>
    <w:tbl>
      <w:tblPr>
        <w:tblW w:w="9360" w:type="dxa"/>
        <w:tblBorders>
          <w:top w:val="single" w:sz="12" w:space="0" w:color="000000"/>
          <w:left w:val="nil"/>
          <w:bottom w:val="nil"/>
          <w:right w:val="nil"/>
          <w:insideH w:val="nil"/>
          <w:insideV w:val="nil"/>
        </w:tblBorders>
        <w:tblLayout w:type="fixed"/>
        <w:tblLook w:val="0400" w:firstRow="0" w:lastRow="0" w:firstColumn="0" w:lastColumn="0" w:noHBand="0" w:noVBand="1"/>
      </w:tblPr>
      <w:tblGrid>
        <w:gridCol w:w="417"/>
        <w:gridCol w:w="3111"/>
        <w:gridCol w:w="416"/>
        <w:gridCol w:w="3175"/>
        <w:gridCol w:w="416"/>
        <w:gridCol w:w="1815"/>
        <w:gridCol w:w="10"/>
      </w:tblGrid>
      <w:tr w:rsidR="00A61CDC" w:rsidRPr="00A61CDC" w14:paraId="4D41F3AD" w14:textId="77777777" w:rsidTr="00A61CDC">
        <w:trPr>
          <w:gridAfter w:val="1"/>
          <w:wAfter w:w="10" w:type="dxa"/>
          <w:trHeight w:val="420"/>
        </w:trPr>
        <w:tc>
          <w:tcPr>
            <w:tcW w:w="9350" w:type="dxa"/>
            <w:gridSpan w:val="6"/>
            <w:shd w:val="clear" w:color="auto" w:fill="F2F2F2"/>
            <w:vAlign w:val="center"/>
          </w:tcPr>
          <w:p w14:paraId="06F74220" w14:textId="77777777" w:rsidR="00A61CDC" w:rsidRPr="00A61CDC" w:rsidRDefault="00A61CDC" w:rsidP="00A61CDC">
            <w:pPr>
              <w:spacing w:line="240" w:lineRule="auto"/>
              <w:jc w:val="center"/>
              <w:rPr>
                <w:b/>
                <w:sz w:val="20"/>
                <w:szCs w:val="20"/>
                <w:lang w:val="en-US"/>
              </w:rPr>
            </w:pPr>
            <w:r w:rsidRPr="00A61CDC">
              <w:rPr>
                <w:b/>
                <w:sz w:val="20"/>
                <w:szCs w:val="20"/>
                <w:lang w:val="en-US"/>
              </w:rPr>
              <w:t>This section for IRB Use Only</w:t>
            </w:r>
          </w:p>
          <w:p w14:paraId="56B08743" w14:textId="77777777" w:rsidR="00A61CDC" w:rsidRPr="00A61CDC" w:rsidRDefault="00A61CDC" w:rsidP="00A61CDC">
            <w:pPr>
              <w:spacing w:line="240" w:lineRule="auto"/>
              <w:rPr>
                <w:sz w:val="20"/>
                <w:szCs w:val="20"/>
                <w:lang w:val="en-US"/>
              </w:rPr>
            </w:pPr>
          </w:p>
        </w:tc>
      </w:tr>
      <w:tr w:rsidR="00A61CDC" w:rsidRPr="00A61CDC" w14:paraId="1C755D16" w14:textId="77777777" w:rsidTr="00A61CDC">
        <w:tc>
          <w:tcPr>
            <w:tcW w:w="417" w:type="dxa"/>
            <w:tcBorders>
              <w:top w:val="nil"/>
            </w:tcBorders>
            <w:shd w:val="clear" w:color="auto" w:fill="F2F2F2"/>
          </w:tcPr>
          <w:p w14:paraId="762E019F"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p>
        </w:tc>
        <w:tc>
          <w:tcPr>
            <w:tcW w:w="3111" w:type="dxa"/>
            <w:tcBorders>
              <w:top w:val="nil"/>
            </w:tcBorders>
            <w:shd w:val="clear" w:color="auto" w:fill="F2F2F2"/>
          </w:tcPr>
          <w:p w14:paraId="5E011F6E" w14:textId="77777777" w:rsidR="00A61CDC" w:rsidRPr="00A61CDC" w:rsidRDefault="00A61CDC" w:rsidP="00A61CDC">
            <w:pPr>
              <w:shd w:val="clear" w:color="auto" w:fill="F2F2F2"/>
              <w:spacing w:line="240" w:lineRule="auto"/>
              <w:rPr>
                <w:sz w:val="20"/>
                <w:szCs w:val="20"/>
                <w:lang w:val="en-US"/>
              </w:rPr>
            </w:pPr>
            <w:r w:rsidRPr="00A61CDC">
              <w:rPr>
                <w:b/>
                <w:sz w:val="20"/>
                <w:szCs w:val="20"/>
                <w:lang w:val="en-US"/>
              </w:rPr>
              <w:t>Full Committee Review</w:t>
            </w:r>
            <w:r w:rsidRPr="00A61CDC">
              <w:rPr>
                <w:sz w:val="20"/>
                <w:szCs w:val="20"/>
                <w:lang w:val="en-US"/>
              </w:rPr>
              <w:t xml:space="preserve">     </w:t>
            </w:r>
          </w:p>
        </w:tc>
        <w:tc>
          <w:tcPr>
            <w:tcW w:w="416" w:type="dxa"/>
            <w:tcBorders>
              <w:top w:val="nil"/>
            </w:tcBorders>
            <w:shd w:val="clear" w:color="auto" w:fill="F2F2F2"/>
          </w:tcPr>
          <w:p w14:paraId="6C1FA3BD"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p>
        </w:tc>
        <w:tc>
          <w:tcPr>
            <w:tcW w:w="3175" w:type="dxa"/>
            <w:tcBorders>
              <w:top w:val="nil"/>
            </w:tcBorders>
            <w:shd w:val="clear" w:color="auto" w:fill="F2F2F2"/>
          </w:tcPr>
          <w:p w14:paraId="14D96F44" w14:textId="77777777" w:rsidR="00A61CDC" w:rsidRPr="00A61CDC" w:rsidRDefault="00A61CDC" w:rsidP="00A61CDC">
            <w:pPr>
              <w:shd w:val="clear" w:color="auto" w:fill="F2F2F2"/>
              <w:spacing w:line="240" w:lineRule="auto"/>
              <w:rPr>
                <w:sz w:val="20"/>
                <w:szCs w:val="20"/>
                <w:lang w:val="en-US"/>
              </w:rPr>
            </w:pPr>
            <w:r w:rsidRPr="00A61CDC">
              <w:rPr>
                <w:b/>
                <w:sz w:val="20"/>
                <w:szCs w:val="20"/>
                <w:lang w:val="en-US"/>
              </w:rPr>
              <w:t>Expedited Review</w:t>
            </w:r>
            <w:r w:rsidRPr="00A61CDC">
              <w:rPr>
                <w:sz w:val="20"/>
                <w:szCs w:val="20"/>
                <w:lang w:val="en-US"/>
              </w:rPr>
              <w:t xml:space="preserve">   </w:t>
            </w:r>
          </w:p>
        </w:tc>
        <w:tc>
          <w:tcPr>
            <w:tcW w:w="416" w:type="dxa"/>
            <w:tcBorders>
              <w:top w:val="nil"/>
            </w:tcBorders>
            <w:shd w:val="clear" w:color="auto" w:fill="F2F2F2"/>
          </w:tcPr>
          <w:p w14:paraId="748E42DD"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p>
        </w:tc>
        <w:tc>
          <w:tcPr>
            <w:tcW w:w="1825" w:type="dxa"/>
            <w:gridSpan w:val="2"/>
            <w:tcBorders>
              <w:top w:val="nil"/>
            </w:tcBorders>
            <w:shd w:val="clear" w:color="auto" w:fill="F2F2F2"/>
          </w:tcPr>
          <w:p w14:paraId="10A81D36" w14:textId="77777777" w:rsidR="00A61CDC" w:rsidRPr="00A61CDC" w:rsidRDefault="00A61CDC" w:rsidP="00A61CDC">
            <w:pPr>
              <w:shd w:val="clear" w:color="auto" w:fill="F2F2F2"/>
              <w:spacing w:line="240" w:lineRule="auto"/>
              <w:rPr>
                <w:sz w:val="20"/>
                <w:szCs w:val="20"/>
                <w:lang w:val="en-US"/>
              </w:rPr>
            </w:pPr>
            <w:r w:rsidRPr="00A61CDC">
              <w:rPr>
                <w:b/>
                <w:sz w:val="20"/>
                <w:szCs w:val="20"/>
                <w:lang w:val="en-US"/>
              </w:rPr>
              <w:t>Exempt Review</w:t>
            </w:r>
          </w:p>
        </w:tc>
      </w:tr>
      <w:tr w:rsidR="00A61CDC" w:rsidRPr="00A61CDC" w14:paraId="77E249E3" w14:textId="77777777" w:rsidTr="00A61CDC">
        <w:tc>
          <w:tcPr>
            <w:tcW w:w="417" w:type="dxa"/>
            <w:tcBorders>
              <w:top w:val="nil"/>
            </w:tcBorders>
            <w:shd w:val="clear" w:color="auto" w:fill="F2F2F2"/>
          </w:tcPr>
          <w:p w14:paraId="5D80DEDF" w14:textId="77777777" w:rsidR="00A61CDC" w:rsidRPr="00A61CDC" w:rsidRDefault="00A61CDC" w:rsidP="00A61CDC">
            <w:pPr>
              <w:shd w:val="clear" w:color="auto" w:fill="F2F2F2"/>
              <w:spacing w:line="240" w:lineRule="auto"/>
              <w:rPr>
                <w:sz w:val="20"/>
                <w:szCs w:val="20"/>
                <w:lang w:val="en-US"/>
              </w:rPr>
            </w:pPr>
          </w:p>
        </w:tc>
        <w:tc>
          <w:tcPr>
            <w:tcW w:w="3111" w:type="dxa"/>
            <w:tcBorders>
              <w:top w:val="nil"/>
            </w:tcBorders>
            <w:shd w:val="clear" w:color="auto" w:fill="F2F2F2"/>
          </w:tcPr>
          <w:p w14:paraId="33F2EE99" w14:textId="77777777" w:rsidR="00A61CDC" w:rsidRPr="00A61CDC" w:rsidRDefault="00A61CDC" w:rsidP="00A61CDC">
            <w:pPr>
              <w:shd w:val="clear" w:color="auto" w:fill="F2F2F2"/>
              <w:spacing w:line="240" w:lineRule="auto"/>
              <w:rPr>
                <w:b/>
                <w:sz w:val="20"/>
                <w:szCs w:val="20"/>
                <w:lang w:val="en-US"/>
              </w:rPr>
            </w:pPr>
          </w:p>
        </w:tc>
        <w:tc>
          <w:tcPr>
            <w:tcW w:w="416" w:type="dxa"/>
            <w:tcBorders>
              <w:top w:val="nil"/>
            </w:tcBorders>
            <w:shd w:val="clear" w:color="auto" w:fill="F2F2F2"/>
          </w:tcPr>
          <w:p w14:paraId="09B83868" w14:textId="77777777" w:rsidR="00A61CDC" w:rsidRPr="00A61CDC" w:rsidRDefault="00A61CDC" w:rsidP="00A61CDC">
            <w:pPr>
              <w:shd w:val="clear" w:color="auto" w:fill="F2F2F2"/>
              <w:spacing w:line="240" w:lineRule="auto"/>
              <w:rPr>
                <w:sz w:val="20"/>
                <w:szCs w:val="20"/>
                <w:lang w:val="en-US"/>
              </w:rPr>
            </w:pPr>
          </w:p>
        </w:tc>
        <w:tc>
          <w:tcPr>
            <w:tcW w:w="3175" w:type="dxa"/>
            <w:tcBorders>
              <w:top w:val="nil"/>
            </w:tcBorders>
            <w:shd w:val="clear" w:color="auto" w:fill="F2F2F2"/>
          </w:tcPr>
          <w:p w14:paraId="7B589291" w14:textId="77777777" w:rsidR="00A61CDC" w:rsidRPr="00A61CDC" w:rsidRDefault="00A61CDC" w:rsidP="00A61CDC">
            <w:pPr>
              <w:shd w:val="clear" w:color="auto" w:fill="F2F2F2"/>
              <w:spacing w:line="240" w:lineRule="auto"/>
              <w:rPr>
                <w:b/>
                <w:sz w:val="20"/>
                <w:szCs w:val="20"/>
                <w:lang w:val="en-US"/>
              </w:rPr>
            </w:pPr>
          </w:p>
        </w:tc>
        <w:tc>
          <w:tcPr>
            <w:tcW w:w="416" w:type="dxa"/>
            <w:tcBorders>
              <w:top w:val="nil"/>
            </w:tcBorders>
            <w:shd w:val="clear" w:color="auto" w:fill="F2F2F2"/>
          </w:tcPr>
          <w:p w14:paraId="0FFBCC00" w14:textId="77777777" w:rsidR="00A61CDC" w:rsidRPr="00A61CDC" w:rsidRDefault="00A61CDC" w:rsidP="00A61CDC">
            <w:pPr>
              <w:shd w:val="clear" w:color="auto" w:fill="F2F2F2"/>
              <w:spacing w:line="240" w:lineRule="auto"/>
              <w:rPr>
                <w:sz w:val="20"/>
                <w:szCs w:val="20"/>
                <w:lang w:val="en-US"/>
              </w:rPr>
            </w:pPr>
          </w:p>
        </w:tc>
        <w:tc>
          <w:tcPr>
            <w:tcW w:w="1825" w:type="dxa"/>
            <w:gridSpan w:val="2"/>
            <w:tcBorders>
              <w:top w:val="nil"/>
            </w:tcBorders>
            <w:shd w:val="clear" w:color="auto" w:fill="F2F2F2"/>
          </w:tcPr>
          <w:p w14:paraId="49CDD146" w14:textId="77777777" w:rsidR="00A61CDC" w:rsidRPr="00A61CDC" w:rsidRDefault="00A61CDC" w:rsidP="00A61CDC">
            <w:pPr>
              <w:shd w:val="clear" w:color="auto" w:fill="F2F2F2"/>
              <w:spacing w:line="240" w:lineRule="auto"/>
              <w:rPr>
                <w:b/>
                <w:sz w:val="20"/>
                <w:szCs w:val="20"/>
                <w:lang w:val="en-US"/>
              </w:rPr>
            </w:pPr>
          </w:p>
        </w:tc>
      </w:tr>
      <w:tr w:rsidR="00A61CDC" w:rsidRPr="00A61CDC" w14:paraId="6B2BD806" w14:textId="77777777" w:rsidTr="00A61CDC">
        <w:tc>
          <w:tcPr>
            <w:tcW w:w="417" w:type="dxa"/>
            <w:tcBorders>
              <w:top w:val="nil"/>
            </w:tcBorders>
            <w:shd w:val="clear" w:color="auto" w:fill="F2F2F2"/>
          </w:tcPr>
          <w:p w14:paraId="3F39730A"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p>
        </w:tc>
        <w:tc>
          <w:tcPr>
            <w:tcW w:w="8943" w:type="dxa"/>
            <w:gridSpan w:val="6"/>
            <w:tcBorders>
              <w:top w:val="nil"/>
            </w:tcBorders>
            <w:shd w:val="clear" w:color="auto" w:fill="F2F2F2"/>
          </w:tcPr>
          <w:p w14:paraId="19FF1DED" w14:textId="77777777" w:rsidR="00A61CDC" w:rsidRPr="00A61CDC" w:rsidRDefault="00A61CDC" w:rsidP="00A61CDC">
            <w:pPr>
              <w:shd w:val="clear" w:color="auto" w:fill="F2F2F2"/>
              <w:spacing w:line="240" w:lineRule="auto"/>
              <w:rPr>
                <w:b/>
                <w:sz w:val="20"/>
                <w:szCs w:val="20"/>
                <w:lang w:val="en-US"/>
              </w:rPr>
            </w:pPr>
            <w:r w:rsidRPr="00A61CDC">
              <w:rPr>
                <w:b/>
                <w:sz w:val="20"/>
                <w:szCs w:val="20"/>
                <w:lang w:val="en-US"/>
              </w:rPr>
              <w:t xml:space="preserve">The Institutional Review Board </w:t>
            </w:r>
            <w:r w:rsidRPr="00A61CDC">
              <w:rPr>
                <w:b/>
                <w:sz w:val="20"/>
                <w:szCs w:val="20"/>
                <w:u w:val="single"/>
                <w:lang w:val="en-US"/>
              </w:rPr>
              <w:t>approves</w:t>
            </w:r>
            <w:r w:rsidRPr="00A61CDC">
              <w:rPr>
                <w:b/>
                <w:sz w:val="20"/>
                <w:szCs w:val="20"/>
                <w:lang w:val="en-US"/>
              </w:rPr>
              <w:t xml:space="preserve"> this project for the ethical use of human subjects</w:t>
            </w:r>
            <w:r w:rsidRPr="00A61CDC">
              <w:rPr>
                <w:sz w:val="20"/>
                <w:szCs w:val="20"/>
                <w:lang w:val="en-US"/>
              </w:rPr>
              <w:t>.</w:t>
            </w:r>
          </w:p>
        </w:tc>
      </w:tr>
      <w:tr w:rsidR="00A61CDC" w:rsidRPr="00A61CDC" w14:paraId="66556818" w14:textId="77777777" w:rsidTr="00A61CDC">
        <w:tc>
          <w:tcPr>
            <w:tcW w:w="417" w:type="dxa"/>
            <w:tcBorders>
              <w:top w:val="nil"/>
            </w:tcBorders>
            <w:shd w:val="clear" w:color="auto" w:fill="F2F2F2"/>
          </w:tcPr>
          <w:p w14:paraId="0C0B5099" w14:textId="77777777" w:rsidR="00A61CDC" w:rsidRPr="00A61CDC" w:rsidRDefault="00A61CDC" w:rsidP="00A61CDC">
            <w:pPr>
              <w:shd w:val="clear" w:color="auto" w:fill="F2F2F2"/>
              <w:spacing w:line="240" w:lineRule="auto"/>
              <w:rPr>
                <w:sz w:val="20"/>
                <w:szCs w:val="20"/>
                <w:lang w:val="en-US"/>
              </w:rPr>
            </w:pPr>
          </w:p>
        </w:tc>
        <w:tc>
          <w:tcPr>
            <w:tcW w:w="8943" w:type="dxa"/>
            <w:gridSpan w:val="6"/>
            <w:tcBorders>
              <w:top w:val="nil"/>
            </w:tcBorders>
            <w:shd w:val="clear" w:color="auto" w:fill="F2F2F2"/>
          </w:tcPr>
          <w:p w14:paraId="291FBF25" w14:textId="77777777" w:rsidR="00A61CDC" w:rsidRPr="00A61CDC" w:rsidRDefault="00A61CDC" w:rsidP="00A61CDC">
            <w:pPr>
              <w:shd w:val="clear" w:color="auto" w:fill="F2F2F2"/>
              <w:spacing w:line="240" w:lineRule="auto"/>
              <w:rPr>
                <w:b/>
                <w:sz w:val="20"/>
                <w:szCs w:val="20"/>
                <w:lang w:val="en-US"/>
              </w:rPr>
            </w:pPr>
            <w:r w:rsidRPr="00A61CDC">
              <w:rPr>
                <w:sz w:val="20"/>
                <w:szCs w:val="20"/>
                <w:lang w:val="en-US"/>
              </w:rPr>
              <w:t>Additional Comments:</w:t>
            </w:r>
          </w:p>
          <w:p w14:paraId="41F4C5CF" w14:textId="77777777" w:rsidR="00A61CDC" w:rsidRPr="00A61CDC" w:rsidRDefault="00A61CDC" w:rsidP="00A61CDC">
            <w:pPr>
              <w:shd w:val="clear" w:color="auto" w:fill="F2F2F2"/>
              <w:spacing w:line="240" w:lineRule="auto"/>
              <w:rPr>
                <w:b/>
                <w:sz w:val="20"/>
                <w:szCs w:val="20"/>
                <w:lang w:val="en-US"/>
              </w:rPr>
            </w:pPr>
          </w:p>
        </w:tc>
      </w:tr>
      <w:tr w:rsidR="00A61CDC" w:rsidRPr="00A61CDC" w14:paraId="7D76BC11" w14:textId="77777777" w:rsidTr="00A61CDC">
        <w:tc>
          <w:tcPr>
            <w:tcW w:w="417" w:type="dxa"/>
            <w:tcBorders>
              <w:top w:val="nil"/>
            </w:tcBorders>
            <w:shd w:val="clear" w:color="auto" w:fill="F2F2F2"/>
          </w:tcPr>
          <w:p w14:paraId="75874F03"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p>
        </w:tc>
        <w:tc>
          <w:tcPr>
            <w:tcW w:w="8943" w:type="dxa"/>
            <w:gridSpan w:val="6"/>
            <w:tcBorders>
              <w:top w:val="nil"/>
            </w:tcBorders>
            <w:shd w:val="clear" w:color="auto" w:fill="F2F2F2"/>
          </w:tcPr>
          <w:p w14:paraId="62EF0E50" w14:textId="77777777" w:rsidR="00A61CDC" w:rsidRPr="00A61CDC" w:rsidRDefault="00A61CDC" w:rsidP="00A61CDC">
            <w:pPr>
              <w:shd w:val="clear" w:color="auto" w:fill="F2F2F2"/>
              <w:spacing w:line="240" w:lineRule="auto"/>
              <w:rPr>
                <w:b/>
                <w:sz w:val="20"/>
                <w:szCs w:val="20"/>
                <w:lang w:val="en-US"/>
              </w:rPr>
            </w:pPr>
            <w:r w:rsidRPr="00A61CDC">
              <w:rPr>
                <w:b/>
                <w:sz w:val="20"/>
                <w:szCs w:val="20"/>
                <w:lang w:val="en-US"/>
              </w:rPr>
              <w:t xml:space="preserve">The Institutional Review Board </w:t>
            </w:r>
            <w:r w:rsidRPr="00A61CDC">
              <w:rPr>
                <w:b/>
                <w:sz w:val="20"/>
                <w:szCs w:val="20"/>
                <w:u w:val="single"/>
                <w:lang w:val="en-US"/>
              </w:rPr>
              <w:t>does not approve</w:t>
            </w:r>
            <w:r w:rsidRPr="00A61CDC">
              <w:rPr>
                <w:b/>
                <w:sz w:val="20"/>
                <w:szCs w:val="20"/>
                <w:lang w:val="en-US"/>
              </w:rPr>
              <w:t xml:space="preserve"> the proposed project based on the following reasons:</w:t>
            </w:r>
          </w:p>
          <w:p w14:paraId="08050662" w14:textId="77777777" w:rsidR="00A61CDC" w:rsidRPr="00A61CDC" w:rsidRDefault="00A61CDC" w:rsidP="00A61CDC">
            <w:pPr>
              <w:shd w:val="clear" w:color="auto" w:fill="F2F2F2"/>
              <w:spacing w:line="240" w:lineRule="auto"/>
              <w:rPr>
                <w:b/>
                <w:sz w:val="20"/>
                <w:szCs w:val="20"/>
                <w:lang w:val="en-US"/>
              </w:rPr>
            </w:pPr>
          </w:p>
          <w:p w14:paraId="43D27F9E" w14:textId="77777777" w:rsidR="00A61CDC" w:rsidRPr="00A61CDC" w:rsidRDefault="00A61CDC" w:rsidP="00A61CDC">
            <w:pPr>
              <w:shd w:val="clear" w:color="auto" w:fill="F2F2F2"/>
              <w:spacing w:line="240" w:lineRule="auto"/>
              <w:rPr>
                <w:sz w:val="20"/>
                <w:szCs w:val="20"/>
                <w:lang w:val="en-US"/>
              </w:rPr>
            </w:pPr>
          </w:p>
        </w:tc>
      </w:tr>
      <w:tr w:rsidR="00A61CDC" w:rsidRPr="00A61CDC" w14:paraId="145C0F53" w14:textId="77777777" w:rsidTr="00A61CDC">
        <w:tc>
          <w:tcPr>
            <w:tcW w:w="9360" w:type="dxa"/>
            <w:gridSpan w:val="7"/>
            <w:tcBorders>
              <w:top w:val="nil"/>
            </w:tcBorders>
            <w:shd w:val="clear" w:color="auto" w:fill="F2F2F2"/>
          </w:tcPr>
          <w:p w14:paraId="4F19D90D" w14:textId="77777777" w:rsidR="00A61CDC" w:rsidRPr="00A61CDC" w:rsidRDefault="00A61CDC" w:rsidP="00A61CDC">
            <w:pPr>
              <w:shd w:val="clear" w:color="auto" w:fill="F2F2F2"/>
              <w:spacing w:line="240" w:lineRule="auto"/>
              <w:ind w:left="-109"/>
              <w:rPr>
                <w:b/>
                <w:sz w:val="20"/>
                <w:szCs w:val="20"/>
                <w:lang w:val="en-US"/>
              </w:rPr>
            </w:pPr>
            <w:r w:rsidRPr="00A61CDC">
              <w:rPr>
                <w:b/>
                <w:sz w:val="20"/>
                <w:szCs w:val="20"/>
                <w:lang w:val="en-US"/>
              </w:rPr>
              <w:t xml:space="preserve">Recommendation: </w:t>
            </w:r>
          </w:p>
          <w:p w14:paraId="2DA8B1BF" w14:textId="77777777" w:rsidR="00A61CDC" w:rsidRPr="00A61CDC" w:rsidRDefault="00A61CDC" w:rsidP="00A61CDC">
            <w:pPr>
              <w:shd w:val="clear" w:color="auto" w:fill="F2F2F2"/>
              <w:spacing w:line="240" w:lineRule="auto"/>
              <w:rPr>
                <w:sz w:val="20"/>
                <w:szCs w:val="20"/>
                <w:lang w:val="en-US"/>
              </w:rPr>
            </w:pPr>
          </w:p>
          <w:p w14:paraId="3BB7C70D" w14:textId="77777777" w:rsidR="00A61CDC" w:rsidRPr="00A61CDC" w:rsidRDefault="00A61CDC" w:rsidP="00A61CDC">
            <w:pPr>
              <w:shd w:val="clear" w:color="auto" w:fill="F2F2F2"/>
              <w:spacing w:line="240" w:lineRule="auto"/>
              <w:rPr>
                <w:sz w:val="20"/>
                <w:szCs w:val="20"/>
                <w:lang w:val="en-US"/>
              </w:rPr>
            </w:pPr>
          </w:p>
        </w:tc>
      </w:tr>
    </w:tbl>
    <w:p w14:paraId="2AC48F36" w14:textId="77777777" w:rsidR="00A61CDC" w:rsidRPr="00A61CDC" w:rsidRDefault="00A61CDC" w:rsidP="00A61CDC">
      <w:pPr>
        <w:shd w:val="clear" w:color="auto" w:fill="F2F2F2"/>
        <w:spacing w:line="240" w:lineRule="auto"/>
        <w:rPr>
          <w:b/>
          <w:sz w:val="20"/>
          <w:szCs w:val="20"/>
          <w:lang w:val="en-US"/>
        </w:rPr>
      </w:pPr>
      <w:r w:rsidRPr="00A61CDC">
        <w:rPr>
          <w:b/>
          <w:sz w:val="20"/>
          <w:szCs w:val="20"/>
          <w:lang w:val="en-US"/>
        </w:rPr>
        <w:t>Signatures:</w:t>
      </w:r>
    </w:p>
    <w:tbl>
      <w:tblPr>
        <w:tblW w:w="9350" w:type="dxa"/>
        <w:tblBorders>
          <w:top w:val="single" w:sz="12" w:space="0" w:color="000000"/>
          <w:left w:val="nil"/>
          <w:bottom w:val="single" w:sz="4" w:space="0" w:color="000000"/>
          <w:right w:val="nil"/>
          <w:insideH w:val="nil"/>
          <w:insideV w:val="nil"/>
        </w:tblBorders>
        <w:tblLayout w:type="fixed"/>
        <w:tblLook w:val="0400" w:firstRow="0" w:lastRow="0" w:firstColumn="0" w:lastColumn="0" w:noHBand="0" w:noVBand="1"/>
      </w:tblPr>
      <w:tblGrid>
        <w:gridCol w:w="4320"/>
        <w:gridCol w:w="1890"/>
        <w:gridCol w:w="1440"/>
        <w:gridCol w:w="1700"/>
      </w:tblGrid>
      <w:tr w:rsidR="00A61CDC" w:rsidRPr="00A61CDC" w14:paraId="16DEA431" w14:textId="77777777" w:rsidTr="00A61CDC">
        <w:trPr>
          <w:trHeight w:val="420"/>
        </w:trPr>
        <w:tc>
          <w:tcPr>
            <w:tcW w:w="4320" w:type="dxa"/>
            <w:tcBorders>
              <w:top w:val="single" w:sz="12" w:space="0" w:color="000000"/>
              <w:bottom w:val="single" w:sz="4" w:space="0" w:color="000000"/>
            </w:tcBorders>
            <w:shd w:val="clear" w:color="auto" w:fill="F2F2F2"/>
          </w:tcPr>
          <w:p w14:paraId="51B6DCF6" w14:textId="77777777" w:rsidR="00A61CDC" w:rsidRPr="00A61CDC" w:rsidRDefault="00A61CDC" w:rsidP="00A61CDC">
            <w:pPr>
              <w:shd w:val="clear" w:color="auto" w:fill="F2F2F2"/>
              <w:spacing w:line="240" w:lineRule="auto"/>
              <w:rPr>
                <w:sz w:val="20"/>
                <w:szCs w:val="20"/>
                <w:lang w:val="en-US"/>
              </w:rPr>
            </w:pPr>
          </w:p>
        </w:tc>
        <w:tc>
          <w:tcPr>
            <w:tcW w:w="1890" w:type="dxa"/>
            <w:tcBorders>
              <w:top w:val="single" w:sz="12" w:space="0" w:color="000000"/>
              <w:bottom w:val="single" w:sz="4" w:space="0" w:color="000000"/>
            </w:tcBorders>
            <w:shd w:val="clear" w:color="auto" w:fill="F2F2F2"/>
          </w:tcPr>
          <w:p w14:paraId="6F47BB1B"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2DE1F0AC"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4FDAC5AF"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379E0E33" w14:textId="77777777" w:rsidTr="00A61CDC">
        <w:tc>
          <w:tcPr>
            <w:tcW w:w="4320" w:type="dxa"/>
            <w:tcBorders>
              <w:top w:val="single" w:sz="4" w:space="0" w:color="000000"/>
              <w:bottom w:val="nil"/>
            </w:tcBorders>
            <w:shd w:val="clear" w:color="auto" w:fill="F2F2F2"/>
          </w:tcPr>
          <w:p w14:paraId="764DA891"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IRB Chair</w:t>
            </w:r>
          </w:p>
        </w:tc>
        <w:tc>
          <w:tcPr>
            <w:tcW w:w="1890" w:type="dxa"/>
            <w:tcBorders>
              <w:top w:val="single" w:sz="4" w:space="0" w:color="000000"/>
              <w:bottom w:val="nil"/>
            </w:tcBorders>
            <w:shd w:val="clear" w:color="auto" w:fill="F2F2F2"/>
          </w:tcPr>
          <w:p w14:paraId="1C48A86E"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2A725137"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7EA268DE" w14:textId="77777777" w:rsidR="00A61CDC" w:rsidRPr="00A61CDC" w:rsidRDefault="00A61CDC" w:rsidP="00A61CDC">
            <w:pPr>
              <w:shd w:val="clear" w:color="auto" w:fill="F2F2F2"/>
              <w:spacing w:line="240" w:lineRule="auto"/>
              <w:rPr>
                <w:sz w:val="20"/>
                <w:szCs w:val="20"/>
                <w:lang w:val="en-US"/>
              </w:rPr>
            </w:pPr>
          </w:p>
        </w:tc>
      </w:tr>
      <w:tr w:rsidR="00A61CDC" w:rsidRPr="00A61CDC" w14:paraId="201B7E83" w14:textId="77777777" w:rsidTr="00A61CDC">
        <w:trPr>
          <w:trHeight w:val="440"/>
        </w:trPr>
        <w:tc>
          <w:tcPr>
            <w:tcW w:w="4320" w:type="dxa"/>
            <w:tcBorders>
              <w:top w:val="nil"/>
              <w:bottom w:val="single" w:sz="4" w:space="0" w:color="000000"/>
            </w:tcBorders>
            <w:shd w:val="clear" w:color="auto" w:fill="F2F2F2"/>
          </w:tcPr>
          <w:p w14:paraId="4593969D"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4A05E7F1"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5F9FD966"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1263F786"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0F918CD7" w14:textId="77777777" w:rsidTr="00A61CDC">
        <w:tc>
          <w:tcPr>
            <w:tcW w:w="4320" w:type="dxa"/>
            <w:tcBorders>
              <w:top w:val="single" w:sz="4" w:space="0" w:color="000000"/>
              <w:bottom w:val="nil"/>
            </w:tcBorders>
            <w:shd w:val="clear" w:color="auto" w:fill="F2F2F2"/>
          </w:tcPr>
          <w:p w14:paraId="59D12F38"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IRB Member</w:t>
            </w:r>
          </w:p>
        </w:tc>
        <w:tc>
          <w:tcPr>
            <w:tcW w:w="1890" w:type="dxa"/>
            <w:tcBorders>
              <w:top w:val="single" w:sz="4" w:space="0" w:color="000000"/>
              <w:bottom w:val="nil"/>
            </w:tcBorders>
            <w:shd w:val="clear" w:color="auto" w:fill="F2F2F2"/>
          </w:tcPr>
          <w:p w14:paraId="490D6A0F"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22AA9ED0"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069B517B" w14:textId="77777777" w:rsidR="00A61CDC" w:rsidRPr="00A61CDC" w:rsidRDefault="00A61CDC" w:rsidP="00A61CDC">
            <w:pPr>
              <w:shd w:val="clear" w:color="auto" w:fill="F2F2F2"/>
              <w:spacing w:line="240" w:lineRule="auto"/>
              <w:rPr>
                <w:sz w:val="20"/>
                <w:szCs w:val="20"/>
                <w:lang w:val="en-US"/>
              </w:rPr>
            </w:pPr>
          </w:p>
        </w:tc>
      </w:tr>
      <w:tr w:rsidR="00A61CDC" w:rsidRPr="00A61CDC" w14:paraId="1EBB7FDD" w14:textId="77777777" w:rsidTr="00A61CDC">
        <w:trPr>
          <w:trHeight w:val="440"/>
        </w:trPr>
        <w:tc>
          <w:tcPr>
            <w:tcW w:w="4320" w:type="dxa"/>
            <w:tcBorders>
              <w:top w:val="nil"/>
              <w:bottom w:val="single" w:sz="4" w:space="0" w:color="000000"/>
            </w:tcBorders>
            <w:shd w:val="clear" w:color="auto" w:fill="F2F2F2"/>
          </w:tcPr>
          <w:p w14:paraId="5DD4CD93"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47DF6674"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606A591D"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6AE999BB"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00FBFDD6" w14:textId="77777777" w:rsidTr="00A61CDC">
        <w:tc>
          <w:tcPr>
            <w:tcW w:w="4320" w:type="dxa"/>
            <w:tcBorders>
              <w:top w:val="single" w:sz="4" w:space="0" w:color="000000"/>
              <w:bottom w:val="nil"/>
            </w:tcBorders>
            <w:shd w:val="clear" w:color="auto" w:fill="F2F2F2"/>
          </w:tcPr>
          <w:p w14:paraId="1A250E8A"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 xml:space="preserve">IRB Member   </w:t>
            </w:r>
          </w:p>
        </w:tc>
        <w:tc>
          <w:tcPr>
            <w:tcW w:w="1890" w:type="dxa"/>
            <w:tcBorders>
              <w:top w:val="single" w:sz="4" w:space="0" w:color="000000"/>
              <w:bottom w:val="nil"/>
            </w:tcBorders>
            <w:shd w:val="clear" w:color="auto" w:fill="F2F2F2"/>
          </w:tcPr>
          <w:p w14:paraId="1AAB8207"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40A7FB5E"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0763212A" w14:textId="77777777" w:rsidR="00A61CDC" w:rsidRPr="00A61CDC" w:rsidRDefault="00A61CDC" w:rsidP="00A61CDC">
            <w:pPr>
              <w:shd w:val="clear" w:color="auto" w:fill="F2F2F2"/>
              <w:spacing w:line="240" w:lineRule="auto"/>
              <w:rPr>
                <w:sz w:val="20"/>
                <w:szCs w:val="20"/>
                <w:lang w:val="en-US"/>
              </w:rPr>
            </w:pPr>
          </w:p>
        </w:tc>
      </w:tr>
      <w:tr w:rsidR="00A61CDC" w:rsidRPr="00A61CDC" w14:paraId="7C8EACB3" w14:textId="77777777" w:rsidTr="00A61CDC">
        <w:trPr>
          <w:trHeight w:val="440"/>
        </w:trPr>
        <w:tc>
          <w:tcPr>
            <w:tcW w:w="4320" w:type="dxa"/>
            <w:tcBorders>
              <w:top w:val="nil"/>
              <w:bottom w:val="single" w:sz="4" w:space="0" w:color="000000"/>
            </w:tcBorders>
            <w:shd w:val="clear" w:color="auto" w:fill="F2F2F2"/>
          </w:tcPr>
          <w:p w14:paraId="5E45A959"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317E946D"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6010D769"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0124D1BB"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71755393" w14:textId="77777777" w:rsidTr="00A61CDC">
        <w:tc>
          <w:tcPr>
            <w:tcW w:w="4320" w:type="dxa"/>
            <w:tcBorders>
              <w:top w:val="single" w:sz="4" w:space="0" w:color="000000"/>
              <w:bottom w:val="nil"/>
            </w:tcBorders>
            <w:shd w:val="clear" w:color="auto" w:fill="F2F2F2"/>
          </w:tcPr>
          <w:p w14:paraId="088450F5"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 xml:space="preserve">IRB Member   </w:t>
            </w:r>
          </w:p>
        </w:tc>
        <w:tc>
          <w:tcPr>
            <w:tcW w:w="1890" w:type="dxa"/>
            <w:tcBorders>
              <w:top w:val="single" w:sz="4" w:space="0" w:color="000000"/>
              <w:bottom w:val="nil"/>
            </w:tcBorders>
            <w:shd w:val="clear" w:color="auto" w:fill="F2F2F2"/>
          </w:tcPr>
          <w:p w14:paraId="572284AB"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624880C4"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1280C795" w14:textId="77777777" w:rsidR="00A61CDC" w:rsidRPr="00A61CDC" w:rsidRDefault="00A61CDC" w:rsidP="00A61CDC">
            <w:pPr>
              <w:shd w:val="clear" w:color="auto" w:fill="F2F2F2"/>
              <w:spacing w:line="240" w:lineRule="auto"/>
              <w:rPr>
                <w:sz w:val="20"/>
                <w:szCs w:val="20"/>
                <w:lang w:val="en-US"/>
              </w:rPr>
            </w:pPr>
          </w:p>
        </w:tc>
      </w:tr>
      <w:tr w:rsidR="00A61CDC" w:rsidRPr="00A61CDC" w14:paraId="407AF87D" w14:textId="77777777" w:rsidTr="00A61CDC">
        <w:trPr>
          <w:trHeight w:val="440"/>
        </w:trPr>
        <w:tc>
          <w:tcPr>
            <w:tcW w:w="4320" w:type="dxa"/>
            <w:tcBorders>
              <w:top w:val="nil"/>
              <w:bottom w:val="single" w:sz="4" w:space="0" w:color="000000"/>
            </w:tcBorders>
            <w:shd w:val="clear" w:color="auto" w:fill="F2F2F2"/>
          </w:tcPr>
          <w:p w14:paraId="3D14344D"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4B27383A"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3AA4E323"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62AA75ED"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322BB84A" w14:textId="77777777" w:rsidTr="00A61CDC">
        <w:tc>
          <w:tcPr>
            <w:tcW w:w="4320" w:type="dxa"/>
            <w:tcBorders>
              <w:top w:val="single" w:sz="4" w:space="0" w:color="000000"/>
              <w:bottom w:val="nil"/>
            </w:tcBorders>
            <w:shd w:val="clear" w:color="auto" w:fill="F2F2F2"/>
          </w:tcPr>
          <w:p w14:paraId="489BA2C2"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 xml:space="preserve">IRB Member   </w:t>
            </w:r>
          </w:p>
        </w:tc>
        <w:tc>
          <w:tcPr>
            <w:tcW w:w="1890" w:type="dxa"/>
            <w:tcBorders>
              <w:top w:val="single" w:sz="4" w:space="0" w:color="000000"/>
              <w:bottom w:val="nil"/>
            </w:tcBorders>
            <w:shd w:val="clear" w:color="auto" w:fill="F2F2F2"/>
          </w:tcPr>
          <w:p w14:paraId="15BFD408"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7B35EB6D"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5E95C176" w14:textId="77777777" w:rsidR="00A61CDC" w:rsidRPr="00A61CDC" w:rsidRDefault="00A61CDC" w:rsidP="00A61CDC">
            <w:pPr>
              <w:shd w:val="clear" w:color="auto" w:fill="F2F2F2"/>
              <w:spacing w:line="240" w:lineRule="auto"/>
              <w:rPr>
                <w:sz w:val="20"/>
                <w:szCs w:val="20"/>
                <w:lang w:val="en-US"/>
              </w:rPr>
            </w:pPr>
          </w:p>
        </w:tc>
      </w:tr>
      <w:tr w:rsidR="00A61CDC" w:rsidRPr="00A61CDC" w14:paraId="168C1A5F" w14:textId="77777777" w:rsidTr="00A61CDC">
        <w:trPr>
          <w:trHeight w:val="440"/>
        </w:trPr>
        <w:tc>
          <w:tcPr>
            <w:tcW w:w="4320" w:type="dxa"/>
            <w:tcBorders>
              <w:top w:val="nil"/>
              <w:bottom w:val="single" w:sz="4" w:space="0" w:color="000000"/>
            </w:tcBorders>
            <w:shd w:val="clear" w:color="auto" w:fill="F2F2F2"/>
          </w:tcPr>
          <w:p w14:paraId="5249C25A"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72B1DDDE" w14:textId="77777777" w:rsidR="00A61CDC" w:rsidRPr="00A61CDC" w:rsidRDefault="00A61CDC" w:rsidP="00A61CDC">
            <w:pPr>
              <w:shd w:val="clear" w:color="auto" w:fill="F2F2F2"/>
              <w:spacing w:line="240" w:lineRule="auto"/>
              <w:rPr>
                <w:sz w:val="20"/>
                <w:szCs w:val="20"/>
                <w:lang w:val="en-US"/>
              </w:rPr>
            </w:pPr>
          </w:p>
        </w:tc>
        <w:tc>
          <w:tcPr>
            <w:tcW w:w="1440" w:type="dxa"/>
            <w:shd w:val="clear" w:color="auto" w:fill="F2F2F2"/>
            <w:vAlign w:val="bottom"/>
          </w:tcPr>
          <w:p w14:paraId="2C99926C"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shd w:val="clear" w:color="auto" w:fill="F2F2F2"/>
            <w:vAlign w:val="bottom"/>
          </w:tcPr>
          <w:p w14:paraId="1A930DFB"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1F0E2A8C" w14:textId="77777777" w:rsidTr="00A61CDC">
        <w:tc>
          <w:tcPr>
            <w:tcW w:w="4320" w:type="dxa"/>
            <w:tcBorders>
              <w:top w:val="single" w:sz="4" w:space="0" w:color="000000"/>
              <w:bottom w:val="nil"/>
            </w:tcBorders>
            <w:shd w:val="clear" w:color="auto" w:fill="F2F2F2"/>
          </w:tcPr>
          <w:p w14:paraId="17DC6D3B"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 xml:space="preserve">IRB Member   </w:t>
            </w:r>
          </w:p>
        </w:tc>
        <w:tc>
          <w:tcPr>
            <w:tcW w:w="1890" w:type="dxa"/>
            <w:tcBorders>
              <w:top w:val="single" w:sz="4" w:space="0" w:color="000000"/>
              <w:bottom w:val="nil"/>
            </w:tcBorders>
            <w:shd w:val="clear" w:color="auto" w:fill="F2F2F2"/>
          </w:tcPr>
          <w:p w14:paraId="7E57252E"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shd w:val="clear" w:color="auto" w:fill="F2F2F2"/>
            <w:vAlign w:val="bottom"/>
          </w:tcPr>
          <w:p w14:paraId="703A511D" w14:textId="77777777" w:rsidR="00A61CDC" w:rsidRPr="00A61CDC" w:rsidRDefault="00A61CDC" w:rsidP="00A61CDC">
            <w:pPr>
              <w:shd w:val="clear" w:color="auto" w:fill="F2F2F2"/>
              <w:spacing w:line="240" w:lineRule="auto"/>
              <w:rPr>
                <w:sz w:val="20"/>
                <w:szCs w:val="20"/>
                <w:lang w:val="en-US"/>
              </w:rPr>
            </w:pPr>
          </w:p>
        </w:tc>
        <w:tc>
          <w:tcPr>
            <w:tcW w:w="1700" w:type="dxa"/>
            <w:shd w:val="clear" w:color="auto" w:fill="F2F2F2"/>
            <w:vAlign w:val="bottom"/>
          </w:tcPr>
          <w:p w14:paraId="0846CC09" w14:textId="77777777" w:rsidR="00A61CDC" w:rsidRPr="00A61CDC" w:rsidRDefault="00A61CDC" w:rsidP="00A61CDC">
            <w:pPr>
              <w:shd w:val="clear" w:color="auto" w:fill="F2F2F2"/>
              <w:spacing w:line="240" w:lineRule="auto"/>
              <w:rPr>
                <w:sz w:val="20"/>
                <w:szCs w:val="20"/>
                <w:lang w:val="en-US"/>
              </w:rPr>
            </w:pPr>
          </w:p>
        </w:tc>
      </w:tr>
      <w:tr w:rsidR="00A61CDC" w:rsidRPr="00A61CDC" w14:paraId="6C12A179" w14:textId="77777777" w:rsidTr="00A61CDC">
        <w:trPr>
          <w:trHeight w:val="440"/>
        </w:trPr>
        <w:tc>
          <w:tcPr>
            <w:tcW w:w="4320" w:type="dxa"/>
            <w:tcBorders>
              <w:top w:val="nil"/>
              <w:bottom w:val="single" w:sz="4" w:space="0" w:color="000000"/>
            </w:tcBorders>
            <w:shd w:val="clear" w:color="auto" w:fill="F2F2F2"/>
          </w:tcPr>
          <w:p w14:paraId="7D82F5F4" w14:textId="77777777" w:rsidR="00A61CDC" w:rsidRPr="00A61CDC" w:rsidRDefault="00A61CDC" w:rsidP="00A61CDC">
            <w:pPr>
              <w:shd w:val="clear" w:color="auto" w:fill="F2F2F2"/>
              <w:spacing w:line="240" w:lineRule="auto"/>
              <w:rPr>
                <w:sz w:val="20"/>
                <w:szCs w:val="20"/>
                <w:lang w:val="en-US"/>
              </w:rPr>
            </w:pPr>
          </w:p>
        </w:tc>
        <w:tc>
          <w:tcPr>
            <w:tcW w:w="1890" w:type="dxa"/>
            <w:tcBorders>
              <w:top w:val="nil"/>
              <w:bottom w:val="single" w:sz="4" w:space="0" w:color="000000"/>
            </w:tcBorders>
            <w:shd w:val="clear" w:color="auto" w:fill="F2F2F2"/>
          </w:tcPr>
          <w:p w14:paraId="24227B37" w14:textId="77777777" w:rsidR="00A61CDC" w:rsidRPr="00A61CDC" w:rsidRDefault="00A61CDC" w:rsidP="00A61CDC">
            <w:pPr>
              <w:shd w:val="clear" w:color="auto" w:fill="F2F2F2"/>
              <w:spacing w:line="240" w:lineRule="auto"/>
              <w:rPr>
                <w:sz w:val="20"/>
                <w:szCs w:val="20"/>
                <w:lang w:val="en-US"/>
              </w:rPr>
            </w:pPr>
          </w:p>
        </w:tc>
        <w:tc>
          <w:tcPr>
            <w:tcW w:w="1440" w:type="dxa"/>
            <w:tcBorders>
              <w:bottom w:val="nil"/>
            </w:tcBorders>
            <w:shd w:val="clear" w:color="auto" w:fill="F2F2F2"/>
            <w:vAlign w:val="bottom"/>
          </w:tcPr>
          <w:p w14:paraId="59DDC445"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Approve</w:t>
            </w:r>
          </w:p>
        </w:tc>
        <w:tc>
          <w:tcPr>
            <w:tcW w:w="1700" w:type="dxa"/>
            <w:tcBorders>
              <w:bottom w:val="nil"/>
            </w:tcBorders>
            <w:shd w:val="clear" w:color="auto" w:fill="F2F2F2"/>
            <w:vAlign w:val="bottom"/>
          </w:tcPr>
          <w:p w14:paraId="2BBF7C5C" w14:textId="77777777" w:rsidR="00A61CDC" w:rsidRPr="00A61CDC" w:rsidRDefault="00A61CDC" w:rsidP="00A61CDC">
            <w:pPr>
              <w:shd w:val="clear" w:color="auto" w:fill="F2F2F2"/>
              <w:spacing w:line="240" w:lineRule="auto"/>
              <w:rPr>
                <w:sz w:val="20"/>
                <w:szCs w:val="20"/>
                <w:lang w:val="en-US"/>
              </w:rPr>
            </w:pPr>
            <w:r w:rsidRPr="00A61CDC">
              <w:rPr>
                <w:rFonts w:ascii="MS Gothic" w:eastAsia="MS Gothic" w:hAnsi="MS Gothic" w:cs="MS Gothic"/>
                <w:sz w:val="20"/>
                <w:szCs w:val="20"/>
                <w:lang w:val="en-US"/>
              </w:rPr>
              <w:t>☐</w:t>
            </w:r>
            <w:r w:rsidRPr="00A61CDC">
              <w:rPr>
                <w:sz w:val="20"/>
                <w:szCs w:val="20"/>
                <w:lang w:val="en-US"/>
              </w:rPr>
              <w:t xml:space="preserve"> Not Approved</w:t>
            </w:r>
          </w:p>
        </w:tc>
      </w:tr>
      <w:tr w:rsidR="00A61CDC" w:rsidRPr="00A61CDC" w14:paraId="42FFF3A7" w14:textId="77777777" w:rsidTr="00A61CDC">
        <w:tc>
          <w:tcPr>
            <w:tcW w:w="4320" w:type="dxa"/>
            <w:tcBorders>
              <w:top w:val="single" w:sz="4" w:space="0" w:color="000000"/>
              <w:bottom w:val="nil"/>
            </w:tcBorders>
            <w:shd w:val="clear" w:color="auto" w:fill="F2F2F2"/>
          </w:tcPr>
          <w:p w14:paraId="21C986CF"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 xml:space="preserve">IRB Member   </w:t>
            </w:r>
          </w:p>
        </w:tc>
        <w:tc>
          <w:tcPr>
            <w:tcW w:w="1890" w:type="dxa"/>
            <w:tcBorders>
              <w:top w:val="single" w:sz="4" w:space="0" w:color="000000"/>
              <w:bottom w:val="nil"/>
            </w:tcBorders>
            <w:shd w:val="clear" w:color="auto" w:fill="F2F2F2"/>
          </w:tcPr>
          <w:p w14:paraId="4B4583BF" w14:textId="77777777" w:rsidR="00A61CDC" w:rsidRPr="00A61CDC" w:rsidRDefault="00A61CDC" w:rsidP="00A61CDC">
            <w:pPr>
              <w:shd w:val="clear" w:color="auto" w:fill="F2F2F2"/>
              <w:spacing w:line="240" w:lineRule="auto"/>
              <w:rPr>
                <w:sz w:val="20"/>
                <w:szCs w:val="20"/>
                <w:lang w:val="en-US"/>
              </w:rPr>
            </w:pPr>
            <w:r w:rsidRPr="00A61CDC">
              <w:rPr>
                <w:sz w:val="20"/>
                <w:szCs w:val="20"/>
                <w:lang w:val="en-US"/>
              </w:rPr>
              <w:t>Date</w:t>
            </w:r>
          </w:p>
        </w:tc>
        <w:tc>
          <w:tcPr>
            <w:tcW w:w="1440" w:type="dxa"/>
            <w:tcBorders>
              <w:top w:val="nil"/>
              <w:bottom w:val="nil"/>
            </w:tcBorders>
            <w:shd w:val="clear" w:color="auto" w:fill="F2F2F2"/>
            <w:vAlign w:val="bottom"/>
          </w:tcPr>
          <w:p w14:paraId="44DC1A57" w14:textId="77777777" w:rsidR="00A61CDC" w:rsidRPr="00A61CDC" w:rsidRDefault="00A61CDC" w:rsidP="00A61CDC">
            <w:pPr>
              <w:shd w:val="clear" w:color="auto" w:fill="F2F2F2"/>
              <w:spacing w:line="240" w:lineRule="auto"/>
              <w:rPr>
                <w:sz w:val="20"/>
                <w:szCs w:val="20"/>
                <w:lang w:val="en-US"/>
              </w:rPr>
            </w:pPr>
          </w:p>
        </w:tc>
        <w:tc>
          <w:tcPr>
            <w:tcW w:w="1700" w:type="dxa"/>
            <w:tcBorders>
              <w:top w:val="nil"/>
              <w:bottom w:val="nil"/>
            </w:tcBorders>
            <w:shd w:val="clear" w:color="auto" w:fill="F2F2F2"/>
            <w:vAlign w:val="bottom"/>
          </w:tcPr>
          <w:p w14:paraId="4AEB6148" w14:textId="77777777" w:rsidR="00A61CDC" w:rsidRPr="00A61CDC" w:rsidRDefault="00A61CDC" w:rsidP="00A61CDC">
            <w:pPr>
              <w:shd w:val="clear" w:color="auto" w:fill="F2F2F2"/>
              <w:spacing w:line="240" w:lineRule="auto"/>
              <w:rPr>
                <w:sz w:val="20"/>
                <w:szCs w:val="20"/>
                <w:lang w:val="en-US"/>
              </w:rPr>
            </w:pPr>
          </w:p>
        </w:tc>
      </w:tr>
    </w:tbl>
    <w:p w14:paraId="7A13709A" w14:textId="77777777" w:rsidR="00A61CDC" w:rsidRDefault="00A61CDC" w:rsidP="00A61CDC">
      <w:pPr>
        <w:spacing w:line="480" w:lineRule="auto"/>
        <w:jc w:val="center"/>
        <w:rPr>
          <w:rFonts w:ascii="Times New Roman" w:hAnsi="Times New Roman" w:cs="Times New Roman"/>
          <w:sz w:val="24"/>
          <w:szCs w:val="24"/>
          <w:highlight w:val="yellow"/>
        </w:rPr>
      </w:pPr>
    </w:p>
    <w:p w14:paraId="6A8B45B2" w14:textId="77777777" w:rsidR="00467386" w:rsidRDefault="00467386" w:rsidP="00C15535">
      <w:pPr>
        <w:spacing w:line="480" w:lineRule="auto"/>
        <w:jc w:val="center"/>
        <w:rPr>
          <w:rFonts w:ascii="Times New Roman" w:hAnsi="Times New Roman" w:cs="Times New Roman"/>
          <w:sz w:val="24"/>
          <w:szCs w:val="24"/>
          <w:highlight w:val="yellow"/>
        </w:rPr>
      </w:pPr>
    </w:p>
    <w:p w14:paraId="4BDAB3D4" w14:textId="77777777" w:rsidR="00467386" w:rsidRDefault="00467386" w:rsidP="00C15535">
      <w:pPr>
        <w:spacing w:line="480" w:lineRule="auto"/>
        <w:jc w:val="center"/>
        <w:rPr>
          <w:rFonts w:ascii="Times New Roman" w:hAnsi="Times New Roman" w:cs="Times New Roman"/>
          <w:sz w:val="24"/>
          <w:szCs w:val="24"/>
          <w:highlight w:val="yellow"/>
        </w:rPr>
      </w:pPr>
    </w:p>
    <w:p w14:paraId="296A2E9D" w14:textId="71B38310" w:rsidR="00467386" w:rsidRDefault="00467386" w:rsidP="00C15535">
      <w:pPr>
        <w:spacing w:line="480" w:lineRule="auto"/>
        <w:jc w:val="center"/>
        <w:rPr>
          <w:rFonts w:ascii="Times New Roman" w:hAnsi="Times New Roman" w:cs="Times New Roman"/>
          <w:sz w:val="24"/>
          <w:szCs w:val="24"/>
          <w:highlight w:val="yellow"/>
        </w:rPr>
      </w:pPr>
    </w:p>
    <w:p w14:paraId="0EB7E99D" w14:textId="4089D59F" w:rsidR="00A61CDC" w:rsidRDefault="00A61CDC" w:rsidP="00C15535">
      <w:pPr>
        <w:spacing w:line="480" w:lineRule="auto"/>
        <w:jc w:val="center"/>
        <w:rPr>
          <w:rFonts w:ascii="Times New Roman" w:hAnsi="Times New Roman" w:cs="Times New Roman"/>
          <w:sz w:val="24"/>
          <w:szCs w:val="24"/>
          <w:highlight w:val="yellow"/>
        </w:rPr>
      </w:pPr>
    </w:p>
    <w:p w14:paraId="02D50756" w14:textId="41872829" w:rsidR="00A61CDC" w:rsidRDefault="00A61CDC" w:rsidP="00C15535">
      <w:pPr>
        <w:spacing w:line="480" w:lineRule="auto"/>
        <w:jc w:val="center"/>
        <w:rPr>
          <w:rFonts w:ascii="Times New Roman" w:hAnsi="Times New Roman" w:cs="Times New Roman"/>
          <w:sz w:val="24"/>
          <w:szCs w:val="24"/>
          <w:highlight w:val="yellow"/>
        </w:rPr>
      </w:pPr>
    </w:p>
    <w:p w14:paraId="791C9665" w14:textId="58C287F1" w:rsidR="00A61CDC" w:rsidRDefault="00A61CDC" w:rsidP="00C15535">
      <w:pPr>
        <w:spacing w:line="480" w:lineRule="auto"/>
        <w:jc w:val="center"/>
        <w:rPr>
          <w:rFonts w:ascii="Times New Roman" w:hAnsi="Times New Roman" w:cs="Times New Roman"/>
          <w:sz w:val="24"/>
          <w:szCs w:val="24"/>
          <w:highlight w:val="yellow"/>
        </w:rPr>
      </w:pPr>
    </w:p>
    <w:p w14:paraId="39E60E14" w14:textId="49B6F3D3" w:rsidR="00A61CDC" w:rsidRDefault="00A61CDC" w:rsidP="00C15535">
      <w:pPr>
        <w:spacing w:line="480" w:lineRule="auto"/>
        <w:jc w:val="center"/>
        <w:rPr>
          <w:rFonts w:ascii="Times New Roman" w:hAnsi="Times New Roman" w:cs="Times New Roman"/>
          <w:sz w:val="24"/>
          <w:szCs w:val="24"/>
          <w:highlight w:val="yellow"/>
        </w:rPr>
      </w:pPr>
    </w:p>
    <w:p w14:paraId="0AB4C856" w14:textId="5476472F" w:rsidR="00A61CDC" w:rsidRDefault="00A61CDC" w:rsidP="00C15535">
      <w:pPr>
        <w:spacing w:line="480" w:lineRule="auto"/>
        <w:jc w:val="center"/>
        <w:rPr>
          <w:rFonts w:ascii="Times New Roman" w:hAnsi="Times New Roman" w:cs="Times New Roman"/>
          <w:sz w:val="24"/>
          <w:szCs w:val="24"/>
          <w:highlight w:val="yellow"/>
        </w:rPr>
      </w:pPr>
    </w:p>
    <w:p w14:paraId="5895BBE7" w14:textId="035660FE" w:rsidR="00A61CDC" w:rsidRDefault="00A61CDC" w:rsidP="00C15535">
      <w:pPr>
        <w:spacing w:line="480" w:lineRule="auto"/>
        <w:jc w:val="center"/>
        <w:rPr>
          <w:rFonts w:ascii="Times New Roman" w:hAnsi="Times New Roman" w:cs="Times New Roman"/>
          <w:sz w:val="24"/>
          <w:szCs w:val="24"/>
          <w:highlight w:val="yellow"/>
        </w:rPr>
      </w:pPr>
    </w:p>
    <w:p w14:paraId="23D39C1C" w14:textId="08189B9E" w:rsidR="00A61CDC" w:rsidRDefault="00A61CDC" w:rsidP="00C15535">
      <w:pPr>
        <w:spacing w:line="480" w:lineRule="auto"/>
        <w:jc w:val="center"/>
        <w:rPr>
          <w:rFonts w:ascii="Times New Roman" w:hAnsi="Times New Roman" w:cs="Times New Roman"/>
          <w:sz w:val="24"/>
          <w:szCs w:val="24"/>
          <w:highlight w:val="yellow"/>
        </w:rPr>
      </w:pPr>
    </w:p>
    <w:p w14:paraId="3316ADC7" w14:textId="081579AC" w:rsidR="00A61CDC" w:rsidRDefault="00A61CDC" w:rsidP="00C15535">
      <w:pPr>
        <w:spacing w:line="480" w:lineRule="auto"/>
        <w:jc w:val="center"/>
        <w:rPr>
          <w:rFonts w:ascii="Times New Roman" w:hAnsi="Times New Roman" w:cs="Times New Roman"/>
          <w:sz w:val="24"/>
          <w:szCs w:val="24"/>
          <w:highlight w:val="yellow"/>
        </w:rPr>
      </w:pPr>
    </w:p>
    <w:p w14:paraId="3AE96ED0" w14:textId="284CE54D" w:rsidR="00A61CDC" w:rsidRDefault="00A61CDC" w:rsidP="00C15535">
      <w:pPr>
        <w:spacing w:line="480" w:lineRule="auto"/>
        <w:jc w:val="center"/>
        <w:rPr>
          <w:rFonts w:ascii="Times New Roman" w:hAnsi="Times New Roman" w:cs="Times New Roman"/>
          <w:sz w:val="24"/>
          <w:szCs w:val="24"/>
          <w:highlight w:val="yellow"/>
        </w:rPr>
      </w:pPr>
    </w:p>
    <w:p w14:paraId="2905763E" w14:textId="5195F600" w:rsidR="00A61CDC" w:rsidRDefault="00A61CDC" w:rsidP="00C15535">
      <w:pPr>
        <w:spacing w:line="480" w:lineRule="auto"/>
        <w:jc w:val="center"/>
        <w:rPr>
          <w:rFonts w:ascii="Times New Roman" w:hAnsi="Times New Roman" w:cs="Times New Roman"/>
          <w:sz w:val="24"/>
          <w:szCs w:val="24"/>
          <w:highlight w:val="yellow"/>
        </w:rPr>
      </w:pPr>
    </w:p>
    <w:p w14:paraId="010B30CD" w14:textId="255BD0F0" w:rsidR="00A61CDC" w:rsidRDefault="00A61CDC" w:rsidP="00C15535">
      <w:pPr>
        <w:spacing w:line="480" w:lineRule="auto"/>
        <w:jc w:val="center"/>
        <w:rPr>
          <w:rFonts w:ascii="Times New Roman" w:hAnsi="Times New Roman" w:cs="Times New Roman"/>
          <w:sz w:val="24"/>
          <w:szCs w:val="24"/>
          <w:highlight w:val="yellow"/>
        </w:rPr>
      </w:pPr>
    </w:p>
    <w:p w14:paraId="4E6B3DF6" w14:textId="0334E33F" w:rsidR="00A61CDC" w:rsidRDefault="00A61CDC" w:rsidP="00C15535">
      <w:pPr>
        <w:spacing w:line="480" w:lineRule="auto"/>
        <w:jc w:val="center"/>
        <w:rPr>
          <w:rFonts w:ascii="Times New Roman" w:hAnsi="Times New Roman" w:cs="Times New Roman"/>
          <w:sz w:val="24"/>
          <w:szCs w:val="24"/>
          <w:highlight w:val="yellow"/>
        </w:rPr>
      </w:pPr>
    </w:p>
    <w:p w14:paraId="1EFE8DA7" w14:textId="268D0821" w:rsidR="00A61CDC" w:rsidRDefault="00A61CDC" w:rsidP="00C15535">
      <w:pPr>
        <w:spacing w:line="480" w:lineRule="auto"/>
        <w:jc w:val="center"/>
        <w:rPr>
          <w:rFonts w:ascii="Times New Roman" w:hAnsi="Times New Roman" w:cs="Times New Roman"/>
          <w:sz w:val="24"/>
          <w:szCs w:val="24"/>
          <w:highlight w:val="yellow"/>
        </w:rPr>
      </w:pPr>
    </w:p>
    <w:p w14:paraId="0B7D96E9" w14:textId="6C130F9B" w:rsidR="00A61CDC" w:rsidRDefault="00A61CDC" w:rsidP="00C15535">
      <w:pPr>
        <w:spacing w:line="480" w:lineRule="auto"/>
        <w:jc w:val="center"/>
        <w:rPr>
          <w:rFonts w:ascii="Times New Roman" w:hAnsi="Times New Roman" w:cs="Times New Roman"/>
          <w:sz w:val="24"/>
          <w:szCs w:val="24"/>
          <w:highlight w:val="yellow"/>
        </w:rPr>
      </w:pPr>
    </w:p>
    <w:p w14:paraId="324A9888" w14:textId="72CA708C" w:rsidR="00A61CDC" w:rsidRDefault="00A61CDC" w:rsidP="00C15535">
      <w:pPr>
        <w:spacing w:line="480" w:lineRule="auto"/>
        <w:jc w:val="center"/>
        <w:rPr>
          <w:rFonts w:ascii="Times New Roman" w:hAnsi="Times New Roman" w:cs="Times New Roman"/>
          <w:sz w:val="24"/>
          <w:szCs w:val="24"/>
          <w:highlight w:val="yellow"/>
        </w:rPr>
      </w:pPr>
    </w:p>
    <w:p w14:paraId="5B4C8E37" w14:textId="22F8A86D" w:rsidR="00A61CDC" w:rsidRDefault="00A61CDC" w:rsidP="00C15535">
      <w:pPr>
        <w:spacing w:line="480" w:lineRule="auto"/>
        <w:jc w:val="center"/>
        <w:rPr>
          <w:rFonts w:ascii="Times New Roman" w:hAnsi="Times New Roman" w:cs="Times New Roman"/>
          <w:sz w:val="24"/>
          <w:szCs w:val="24"/>
          <w:highlight w:val="yellow"/>
        </w:rPr>
      </w:pPr>
    </w:p>
    <w:p w14:paraId="38622C46" w14:textId="294948A1" w:rsidR="00A61CDC" w:rsidRDefault="00A61CDC" w:rsidP="00C15535">
      <w:pPr>
        <w:spacing w:line="480" w:lineRule="auto"/>
        <w:jc w:val="center"/>
        <w:rPr>
          <w:rFonts w:ascii="Times New Roman" w:hAnsi="Times New Roman" w:cs="Times New Roman"/>
          <w:sz w:val="24"/>
          <w:szCs w:val="24"/>
          <w:highlight w:val="yellow"/>
        </w:rPr>
      </w:pPr>
    </w:p>
    <w:p w14:paraId="7B742219" w14:textId="314D2294" w:rsidR="00A61CDC" w:rsidRDefault="00A61CDC" w:rsidP="00C15535">
      <w:pPr>
        <w:spacing w:line="480" w:lineRule="auto"/>
        <w:jc w:val="center"/>
        <w:rPr>
          <w:rFonts w:ascii="Times New Roman" w:hAnsi="Times New Roman" w:cs="Times New Roman"/>
          <w:sz w:val="24"/>
          <w:szCs w:val="24"/>
          <w:highlight w:val="yellow"/>
        </w:rPr>
      </w:pPr>
    </w:p>
    <w:p w14:paraId="7734473A" w14:textId="64B5B6F9" w:rsidR="00A61CDC" w:rsidRPr="0057474B" w:rsidRDefault="00A61CDC" w:rsidP="00C15535">
      <w:pPr>
        <w:spacing w:line="480" w:lineRule="auto"/>
        <w:jc w:val="center"/>
        <w:rPr>
          <w:rFonts w:ascii="Times New Roman" w:hAnsi="Times New Roman" w:cs="Times New Roman"/>
          <w:sz w:val="24"/>
          <w:szCs w:val="24"/>
        </w:rPr>
      </w:pPr>
      <w:r w:rsidRPr="0057474B">
        <w:rPr>
          <w:rFonts w:ascii="Times New Roman" w:hAnsi="Times New Roman" w:cs="Times New Roman"/>
          <w:sz w:val="24"/>
          <w:szCs w:val="24"/>
        </w:rPr>
        <w:lastRenderedPageBreak/>
        <w:t xml:space="preserve">Appendix </w:t>
      </w:r>
      <w:r w:rsidR="00EF3668" w:rsidRPr="0057474B">
        <w:rPr>
          <w:rFonts w:ascii="Times New Roman" w:hAnsi="Times New Roman" w:cs="Times New Roman"/>
          <w:sz w:val="24"/>
          <w:szCs w:val="24"/>
        </w:rPr>
        <w:t>O</w:t>
      </w:r>
    </w:p>
    <w:p w14:paraId="5220980D" w14:textId="34D8FB80" w:rsidR="00A61CDC" w:rsidRDefault="00A61CDC" w:rsidP="00C15535">
      <w:pPr>
        <w:spacing w:line="480" w:lineRule="auto"/>
        <w:jc w:val="center"/>
        <w:rPr>
          <w:rFonts w:ascii="Times New Roman" w:hAnsi="Times New Roman" w:cs="Times New Roman"/>
          <w:sz w:val="24"/>
          <w:szCs w:val="24"/>
        </w:rPr>
      </w:pPr>
      <w:r w:rsidRPr="00A61CDC">
        <w:rPr>
          <w:rFonts w:ascii="Times New Roman" w:hAnsi="Times New Roman" w:cs="Times New Roman"/>
          <w:sz w:val="24"/>
          <w:szCs w:val="24"/>
        </w:rPr>
        <w:t>IRB Exemption Letter</w:t>
      </w:r>
    </w:p>
    <w:p w14:paraId="3F3A8B50" w14:textId="77777777" w:rsidR="00A61CDC" w:rsidRDefault="00A61CDC" w:rsidP="00A61CDC">
      <w:pPr>
        <w:shd w:val="clear" w:color="auto" w:fill="FFFFFF"/>
        <w:rPr>
          <w:rFonts w:ascii="Calibri" w:eastAsia="Times New Roman" w:hAnsi="Calibri" w:cs="Times New Roman"/>
          <w:color w:val="000000"/>
          <w:sz w:val="24"/>
          <w:szCs w:val="24"/>
          <w:shd w:val="clear" w:color="auto" w:fill="FFFFFF"/>
        </w:rPr>
      </w:pPr>
      <w:r w:rsidRPr="0056160E">
        <w:rPr>
          <w:rFonts w:ascii="Tahoma" w:eastAsia="Times New Roman" w:hAnsi="Tahoma" w:cs="Tahoma"/>
          <w:noProof/>
        </w:rPr>
        <w:drawing>
          <wp:inline distT="0" distB="0" distL="0" distR="0" wp14:anchorId="2503A67A" wp14:editId="181655CA">
            <wp:extent cx="2780030" cy="865505"/>
            <wp:effectExtent l="0" t="0" r="1270" b="0"/>
            <wp:docPr id="112" name="Picture 112" descr="Macintosh HD:Users:jfanderson:Desktop: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fanderson:Desktop:Header.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0030" cy="865505"/>
                    </a:xfrm>
                    <a:prstGeom prst="rect">
                      <a:avLst/>
                    </a:prstGeom>
                    <a:noFill/>
                    <a:ln>
                      <a:noFill/>
                    </a:ln>
                  </pic:spPr>
                </pic:pic>
              </a:graphicData>
            </a:graphic>
          </wp:inline>
        </w:drawing>
      </w:r>
    </w:p>
    <w:p w14:paraId="43FF4125"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Pr>
          <w:rFonts w:ascii="Calibri" w:eastAsia="Times New Roman" w:hAnsi="Calibri" w:cs="Times New Roman"/>
          <w:color w:val="000000"/>
          <w:sz w:val="24"/>
          <w:szCs w:val="24"/>
          <w:shd w:val="clear" w:color="auto" w:fill="FFFFFF"/>
        </w:rPr>
        <w:t>December 19</w:t>
      </w:r>
      <w:r w:rsidRPr="00F82ED2">
        <w:rPr>
          <w:rFonts w:ascii="Calibri" w:eastAsia="Times New Roman" w:hAnsi="Calibri" w:cs="Times New Roman"/>
          <w:color w:val="000000"/>
          <w:sz w:val="24"/>
          <w:szCs w:val="24"/>
          <w:shd w:val="clear" w:color="auto" w:fill="FFFFFF"/>
          <w:vertAlign w:val="superscript"/>
        </w:rPr>
        <w:t>th</w:t>
      </w:r>
      <w:r>
        <w:rPr>
          <w:rFonts w:ascii="Calibri" w:eastAsia="Times New Roman" w:hAnsi="Calibri" w:cs="Times New Roman"/>
          <w:color w:val="000000"/>
          <w:sz w:val="24"/>
          <w:szCs w:val="24"/>
          <w:shd w:val="clear" w:color="auto" w:fill="FFFFFF"/>
        </w:rPr>
        <w:t>, 2019</w:t>
      </w:r>
    </w:p>
    <w:p w14:paraId="3273146A"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w:t>
      </w:r>
    </w:p>
    <w:p w14:paraId="03E2F689" w14:textId="77777777" w:rsidR="00A61CDC" w:rsidRDefault="00A61CDC" w:rsidP="00A61CDC">
      <w:pPr>
        <w:shd w:val="clear" w:color="auto" w:fill="FFFFFF"/>
        <w:rPr>
          <w:rFonts w:ascii="Calibri" w:eastAsia="Times New Roman" w:hAnsi="Calibri" w:cs="Times New Roman"/>
          <w:color w:val="000000"/>
          <w:sz w:val="24"/>
          <w:szCs w:val="24"/>
          <w:shd w:val="clear" w:color="auto" w:fill="FFFFFF"/>
        </w:rPr>
      </w:pPr>
      <w:r>
        <w:rPr>
          <w:rFonts w:ascii="Calibri" w:eastAsia="Times New Roman" w:hAnsi="Calibri" w:cs="Times New Roman"/>
          <w:color w:val="000000"/>
          <w:sz w:val="24"/>
          <w:szCs w:val="24"/>
          <w:shd w:val="clear" w:color="auto" w:fill="FFFFFF"/>
        </w:rPr>
        <w:t>Claudia Dietrich RN MS BC-NE</w:t>
      </w:r>
    </w:p>
    <w:p w14:paraId="351898F2"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xml:space="preserve">School of Health Sciences </w:t>
      </w:r>
    </w:p>
    <w:p w14:paraId="0BB05814"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w:t>
      </w:r>
    </w:p>
    <w:p w14:paraId="072FBAC8"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8C0F39">
        <w:rPr>
          <w:rFonts w:ascii="Calibri" w:eastAsia="Times New Roman" w:hAnsi="Calibri" w:cs="Times New Roman"/>
          <w:b/>
          <w:color w:val="000000"/>
          <w:sz w:val="28"/>
          <w:szCs w:val="28"/>
          <w:shd w:val="clear" w:color="auto" w:fill="FFFFFF"/>
        </w:rPr>
        <w:t>SUBJECT:</w:t>
      </w:r>
      <w:r w:rsidRPr="008C0F39">
        <w:rPr>
          <w:rFonts w:ascii="Calibri" w:eastAsia="Times New Roman" w:hAnsi="Calibri" w:cs="Times New Roman"/>
          <w:color w:val="000000"/>
          <w:sz w:val="28"/>
          <w:szCs w:val="28"/>
          <w:shd w:val="clear" w:color="auto" w:fill="FFFFFF"/>
        </w:rPr>
        <w:t xml:space="preserve"> OFFICIAL COMMUNICATION</w:t>
      </w:r>
      <w:r>
        <w:rPr>
          <w:rFonts w:ascii="Calibri" w:eastAsia="Times New Roman" w:hAnsi="Calibri" w:cs="Times New Roman"/>
          <w:color w:val="000000"/>
          <w:sz w:val="24"/>
          <w:szCs w:val="24"/>
          <w:shd w:val="clear" w:color="auto" w:fill="FFFFFF"/>
        </w:rPr>
        <w:t xml:space="preserve"> RE: </w:t>
      </w:r>
      <w:r w:rsidRPr="00F52A66">
        <w:rPr>
          <w:rFonts w:ascii="Calibri" w:eastAsia="Times New Roman" w:hAnsi="Calibri" w:cs="Times New Roman"/>
          <w:color w:val="000000"/>
          <w:sz w:val="24"/>
          <w:szCs w:val="24"/>
          <w:shd w:val="clear" w:color="auto" w:fill="FFFFFF"/>
        </w:rPr>
        <w:t xml:space="preserve">IRB # </w:t>
      </w:r>
      <w:r>
        <w:rPr>
          <w:rFonts w:ascii="Calibri" w:eastAsia="Times New Roman" w:hAnsi="Calibri" w:cs="Times New Roman"/>
          <w:color w:val="000000"/>
          <w:sz w:val="24"/>
          <w:szCs w:val="24"/>
          <w:shd w:val="clear" w:color="auto" w:fill="FFFFFF"/>
        </w:rPr>
        <w:t>1024121819 Advancing Medication Management in the VA Health Care Setting through Interdisciplinary Medication Reconciliation: An Evidence-Based Practice project</w:t>
      </w:r>
    </w:p>
    <w:p w14:paraId="4D1D3105" w14:textId="77777777" w:rsidR="00A61CDC" w:rsidRPr="006C0FD6" w:rsidRDefault="00A61CDC" w:rsidP="00A61CDC">
      <w:pPr>
        <w:shd w:val="clear" w:color="auto" w:fill="FFFFFF"/>
        <w:tabs>
          <w:tab w:val="center" w:pos="5400"/>
        </w:tabs>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w:t>
      </w:r>
      <w:r>
        <w:rPr>
          <w:rFonts w:ascii="Calibri" w:eastAsia="Times New Roman" w:hAnsi="Calibri" w:cs="Times New Roman"/>
          <w:color w:val="000000"/>
          <w:sz w:val="24"/>
          <w:szCs w:val="24"/>
          <w:shd w:val="clear" w:color="auto" w:fill="FFFFFF"/>
        </w:rPr>
        <w:tab/>
      </w:r>
    </w:p>
    <w:p w14:paraId="73EE66A7"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The University of Mary Institutional Review Board has reviewed the above referenced study. The chair has determined that this study is being conducted for the purpose of action research in cooperation with a sponsoring organization and therefore, qualifies</w:t>
      </w:r>
      <w:r>
        <w:rPr>
          <w:rFonts w:ascii="Calibri" w:eastAsia="Times New Roman" w:hAnsi="Calibri" w:cs="Times New Roman"/>
          <w:color w:val="000000"/>
          <w:sz w:val="24"/>
          <w:szCs w:val="24"/>
          <w:shd w:val="clear" w:color="auto" w:fill="FFFFFF"/>
        </w:rPr>
        <w:t xml:space="preserve"> for exempt</w:t>
      </w:r>
      <w:r w:rsidRPr="006C0FD6">
        <w:rPr>
          <w:rFonts w:ascii="Calibri" w:eastAsia="Times New Roman" w:hAnsi="Calibri" w:cs="Times New Roman"/>
          <w:color w:val="000000"/>
          <w:sz w:val="24"/>
          <w:szCs w:val="24"/>
          <w:shd w:val="clear" w:color="auto" w:fill="FFFFFF"/>
        </w:rPr>
        <w:t xml:space="preserve"> status. If no changes in protocol are made, the IRB authorizes this study as exempt</w:t>
      </w:r>
      <w:r>
        <w:rPr>
          <w:rFonts w:ascii="Calibri" w:eastAsia="Times New Roman" w:hAnsi="Calibri" w:cs="Times New Roman"/>
          <w:color w:val="000000"/>
          <w:sz w:val="24"/>
          <w:szCs w:val="24"/>
          <w:shd w:val="clear" w:color="auto" w:fill="FFFFFF"/>
        </w:rPr>
        <w:t xml:space="preserve"> action research. This exempt status</w:t>
      </w:r>
      <w:r w:rsidRPr="006C0FD6">
        <w:rPr>
          <w:rFonts w:ascii="Calibri" w:eastAsia="Times New Roman" w:hAnsi="Calibri" w:cs="Times New Roman"/>
          <w:color w:val="000000"/>
          <w:sz w:val="24"/>
          <w:szCs w:val="24"/>
          <w:shd w:val="clear" w:color="auto" w:fill="FFFFFF"/>
        </w:rPr>
        <w:t xml:space="preserve"> is valid for 12 months from today’s date. </w:t>
      </w:r>
    </w:p>
    <w:p w14:paraId="1BE50CB5"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w:t>
      </w:r>
    </w:p>
    <w:p w14:paraId="3D252EEE"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xml:space="preserve">Conditions of Approval: There are six (6) conditions attached to all approval letters. All six conditions must be met, or the IRB’s approval may be suspended.  </w:t>
      </w:r>
    </w:p>
    <w:p w14:paraId="56863C9F"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w:t>
      </w:r>
    </w:p>
    <w:p w14:paraId="76D089A2"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No subjects may be involved in any study procedure prior to the IRB approval date or after the expiration date. (Principal Investigators and Sponsors are responsible for initiating Continuing Review proceedings.)</w:t>
      </w:r>
    </w:p>
    <w:p w14:paraId="393CFEF1"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 xml:space="preserve">All unanticipated or serious adverse events must be reported to the IRB. </w:t>
      </w:r>
    </w:p>
    <w:p w14:paraId="740D3D63"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 xml:space="preserve">All protocol modifications must be IRB approved prior to implementation, unless they are intended to reduce risk.  This includes any change of investigator or site address. </w:t>
      </w:r>
    </w:p>
    <w:p w14:paraId="3AF8F700"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 xml:space="preserve">All protocol deviations must be reported to the IRB within 14 calendar days. </w:t>
      </w:r>
    </w:p>
    <w:p w14:paraId="7C289489"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 xml:space="preserve">All recruitment materials and methods must be approved by the IRB prior to being used. </w:t>
      </w:r>
    </w:p>
    <w:p w14:paraId="3BD74E4C" w14:textId="77777777" w:rsidR="00A61CDC" w:rsidRPr="000D56AF" w:rsidRDefault="00A61CDC" w:rsidP="00A61CDC">
      <w:pPr>
        <w:pStyle w:val="ListParagraph"/>
        <w:numPr>
          <w:ilvl w:val="0"/>
          <w:numId w:val="25"/>
        </w:numPr>
        <w:shd w:val="clear" w:color="auto" w:fill="FFFFFF"/>
        <w:spacing w:line="240" w:lineRule="auto"/>
        <w:rPr>
          <w:rFonts w:ascii="Calibri" w:eastAsia="Times New Roman" w:hAnsi="Calibri" w:cs="Times New Roman"/>
          <w:color w:val="000000"/>
          <w:sz w:val="24"/>
          <w:szCs w:val="24"/>
          <w:shd w:val="clear" w:color="auto" w:fill="FFFFFF"/>
        </w:rPr>
      </w:pPr>
      <w:r w:rsidRPr="000D56AF">
        <w:rPr>
          <w:rFonts w:ascii="Calibri" w:eastAsia="Times New Roman" w:hAnsi="Calibri" w:cs="Times New Roman"/>
          <w:color w:val="000000"/>
          <w:sz w:val="24"/>
          <w:szCs w:val="24"/>
          <w:shd w:val="clear" w:color="auto" w:fill="FFFFFF"/>
        </w:rPr>
        <w:t xml:space="preserve">The IRB must be notified upon completion of the project. </w:t>
      </w:r>
    </w:p>
    <w:p w14:paraId="4DE37D45"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t xml:space="preserve">Principal investigators are responsible for making sure that studies are conducted according to the protocol and for all actions of the staff and sub-investigators </w:t>
      </w:r>
      <w:proofErr w:type="gramStart"/>
      <w:r w:rsidRPr="006C0FD6">
        <w:rPr>
          <w:rFonts w:ascii="Calibri" w:eastAsia="Times New Roman" w:hAnsi="Calibri" w:cs="Times New Roman"/>
          <w:color w:val="000000"/>
          <w:sz w:val="24"/>
          <w:szCs w:val="24"/>
          <w:shd w:val="clear" w:color="auto" w:fill="FFFFFF"/>
        </w:rPr>
        <w:t>with regard to</w:t>
      </w:r>
      <w:proofErr w:type="gramEnd"/>
      <w:r w:rsidRPr="006C0FD6">
        <w:rPr>
          <w:rFonts w:ascii="Calibri" w:eastAsia="Times New Roman" w:hAnsi="Calibri" w:cs="Times New Roman"/>
          <w:color w:val="000000"/>
          <w:sz w:val="24"/>
          <w:szCs w:val="24"/>
          <w:shd w:val="clear" w:color="auto" w:fill="FFFFFF"/>
        </w:rPr>
        <w:t xml:space="preserve"> the protocol. </w:t>
      </w:r>
      <w:r w:rsidRPr="006C0FD6">
        <w:rPr>
          <w:rFonts w:ascii="Calibri" w:eastAsia="Times New Roman" w:hAnsi="Calibri" w:cs="Times New Roman"/>
          <w:b/>
          <w:bCs/>
          <w:color w:val="FF0000"/>
          <w:sz w:val="24"/>
          <w:szCs w:val="24"/>
          <w:shd w:val="clear" w:color="auto" w:fill="FFFFFF"/>
        </w:rPr>
        <w:t>As a principal investigator, you may have multiple and possibly conflicting responsibilities to the IRB, the research subjects, and any sponsor.</w:t>
      </w:r>
      <w:r w:rsidRPr="006C0FD6">
        <w:rPr>
          <w:rFonts w:ascii="Calibri" w:eastAsia="Times New Roman" w:hAnsi="Calibri" w:cs="Times New Roman"/>
          <w:color w:val="FF0000"/>
          <w:sz w:val="24"/>
          <w:szCs w:val="24"/>
          <w:shd w:val="clear" w:color="auto" w:fill="FFFFFF"/>
        </w:rPr>
        <w:t xml:space="preserve"> </w:t>
      </w:r>
      <w:r w:rsidRPr="006C0FD6">
        <w:rPr>
          <w:rFonts w:ascii="Calibri" w:eastAsia="Times New Roman" w:hAnsi="Calibri" w:cs="Times New Roman"/>
          <w:color w:val="000000"/>
          <w:sz w:val="24"/>
          <w:szCs w:val="24"/>
          <w:shd w:val="clear" w:color="auto" w:fill="FFFFFF"/>
        </w:rPr>
        <w:t>If you have any questions or concerns about this approval, please contact the IRB Chairperson through the contact information below. </w:t>
      </w:r>
    </w:p>
    <w:p w14:paraId="2B499ABB" w14:textId="77777777" w:rsidR="00A61CDC" w:rsidRDefault="00A61CDC" w:rsidP="00A61CDC">
      <w:pPr>
        <w:shd w:val="clear" w:color="auto" w:fill="FFFFFF"/>
        <w:rPr>
          <w:rFonts w:ascii="Calibri" w:eastAsia="Times New Roman" w:hAnsi="Calibri" w:cs="Times New Roman"/>
          <w:color w:val="000000"/>
          <w:sz w:val="24"/>
          <w:szCs w:val="24"/>
          <w:shd w:val="clear" w:color="auto" w:fill="FFFFFF"/>
        </w:rPr>
      </w:pPr>
      <w:r w:rsidRPr="006C0FD6">
        <w:rPr>
          <w:rFonts w:ascii="Calibri" w:eastAsia="Times New Roman" w:hAnsi="Calibri" w:cs="Times New Roman"/>
          <w:color w:val="000000"/>
          <w:sz w:val="24"/>
          <w:szCs w:val="24"/>
          <w:shd w:val="clear" w:color="auto" w:fill="FFFFFF"/>
        </w:rPr>
        <w:lastRenderedPageBreak/>
        <w:t> </w:t>
      </w:r>
    </w:p>
    <w:p w14:paraId="41C1C988"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Pr>
          <w:rFonts w:ascii="Calibri" w:eastAsia="Times New Roman" w:hAnsi="Calibri" w:cs="Times New Roman"/>
          <w:color w:val="000000"/>
          <w:sz w:val="24"/>
          <w:szCs w:val="24"/>
          <w:shd w:val="clear" w:color="auto" w:fill="FFFFFF"/>
        </w:rPr>
        <w:t xml:space="preserve">Sincerely, </w:t>
      </w:r>
    </w:p>
    <w:p w14:paraId="425D38D4" w14:textId="77777777" w:rsidR="00A61CDC" w:rsidRDefault="00A61CDC" w:rsidP="00A61CDC">
      <w:pPr>
        <w:shd w:val="clear" w:color="auto" w:fill="FFFFFF"/>
        <w:rPr>
          <w:rFonts w:ascii="Tahoma" w:eastAsia="Times New Roman" w:hAnsi="Tahoma" w:cs="Tahoma"/>
          <w:color w:val="000000"/>
          <w:sz w:val="20"/>
          <w:szCs w:val="20"/>
          <w:shd w:val="clear" w:color="auto" w:fill="FFFFFF"/>
        </w:rPr>
      </w:pPr>
      <w:r w:rsidRPr="00090FC4">
        <w:rPr>
          <w:rFonts w:ascii="Tahoma" w:eastAsia="Times New Roman" w:hAnsi="Tahoma" w:cs="Tahoma"/>
          <w:noProof/>
          <w:color w:val="000000"/>
          <w:sz w:val="20"/>
          <w:szCs w:val="20"/>
          <w:shd w:val="clear" w:color="auto" w:fill="FFFFFF"/>
        </w:rPr>
        <w:drawing>
          <wp:inline distT="0" distB="0" distL="0" distR="0" wp14:anchorId="2BE5D417" wp14:editId="2B06488E">
            <wp:extent cx="2562225" cy="51689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02284" cy="524971"/>
                    </a:xfrm>
                    <a:prstGeom prst="rect">
                      <a:avLst/>
                    </a:prstGeom>
                    <a:noFill/>
                    <a:ln>
                      <a:noFill/>
                    </a:ln>
                  </pic:spPr>
                </pic:pic>
              </a:graphicData>
            </a:graphic>
          </wp:inline>
        </w:drawing>
      </w:r>
    </w:p>
    <w:p w14:paraId="0D59EF5E"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Karen Rohr, PhD, FNP-BC, NEA-BC, FAANP</w:t>
      </w:r>
    </w:p>
    <w:p w14:paraId="4E408E2A"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Associate Professor</w:t>
      </w:r>
    </w:p>
    <w:p w14:paraId="1D9AB0C2" w14:textId="77777777" w:rsidR="00A61CDC" w:rsidRPr="009416D6" w:rsidRDefault="00A61CDC" w:rsidP="00A61CDC">
      <w:pPr>
        <w:shd w:val="clear" w:color="auto" w:fill="FFFFFF"/>
        <w:rPr>
          <w:rFonts w:ascii="Tahoma" w:eastAsia="Times New Roman" w:hAnsi="Tahoma" w:cs="Tahoma"/>
          <w:color w:val="000000"/>
          <w:sz w:val="16"/>
          <w:szCs w:val="16"/>
          <w:shd w:val="clear" w:color="auto" w:fill="FFFFFF"/>
        </w:rPr>
      </w:pPr>
      <w:r w:rsidRPr="009416D6">
        <w:rPr>
          <w:rFonts w:ascii="Tahoma" w:eastAsia="Times New Roman" w:hAnsi="Tahoma" w:cs="Tahoma"/>
          <w:color w:val="000000"/>
          <w:sz w:val="16"/>
          <w:szCs w:val="16"/>
          <w:shd w:val="clear" w:color="auto" w:fill="FFFFFF"/>
        </w:rPr>
        <w:t>Chairperson Institutional Review Board</w:t>
      </w:r>
    </w:p>
    <w:p w14:paraId="527BD19A"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Office of Academic Affairs</w:t>
      </w:r>
    </w:p>
    <w:p w14:paraId="7324D397"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University of Mary</w:t>
      </w:r>
    </w:p>
    <w:p w14:paraId="66D62F1B"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7500 University Dr.</w:t>
      </w:r>
    </w:p>
    <w:p w14:paraId="41DA0456" w14:textId="77777777" w:rsidR="00A61CDC" w:rsidRPr="009416D6" w:rsidRDefault="00A61CDC" w:rsidP="00A61CDC">
      <w:pPr>
        <w:shd w:val="clear" w:color="auto" w:fill="FFFFFF"/>
        <w:rPr>
          <w:rFonts w:ascii="Calibri" w:eastAsia="Times New Roman" w:hAnsi="Calibri" w:cs="Times New Roman"/>
          <w:color w:val="000000"/>
          <w:sz w:val="16"/>
          <w:szCs w:val="16"/>
          <w:shd w:val="clear" w:color="auto" w:fill="FFFFFF"/>
        </w:rPr>
      </w:pPr>
      <w:r w:rsidRPr="009416D6">
        <w:rPr>
          <w:rFonts w:ascii="Tahoma" w:eastAsia="Times New Roman" w:hAnsi="Tahoma" w:cs="Tahoma"/>
          <w:color w:val="000000"/>
          <w:sz w:val="16"/>
          <w:szCs w:val="16"/>
          <w:shd w:val="clear" w:color="auto" w:fill="FFFFFF"/>
        </w:rPr>
        <w:t>Bismarck, ND 58504</w:t>
      </w:r>
      <w:r w:rsidRPr="009416D6">
        <w:rPr>
          <w:rFonts w:ascii="Calibri" w:eastAsia="Times New Roman" w:hAnsi="Calibri" w:cs="Times New Roman"/>
          <w:color w:val="000000"/>
          <w:sz w:val="16"/>
          <w:szCs w:val="16"/>
          <w:shd w:val="clear" w:color="auto" w:fill="FFFFFF"/>
        </w:rPr>
        <w:t> </w:t>
      </w:r>
    </w:p>
    <w:p w14:paraId="63E535CD" w14:textId="77777777" w:rsidR="00A61CDC" w:rsidRPr="006C0FD6" w:rsidRDefault="00A61CDC" w:rsidP="00A61CDC">
      <w:pPr>
        <w:shd w:val="clear" w:color="auto" w:fill="FFFFFF"/>
        <w:rPr>
          <w:rFonts w:ascii="Calibri" w:eastAsia="Times New Roman" w:hAnsi="Calibri" w:cs="Times New Roman"/>
          <w:color w:val="000000"/>
          <w:sz w:val="24"/>
          <w:szCs w:val="24"/>
          <w:shd w:val="clear" w:color="auto" w:fill="FFFFFF"/>
        </w:rPr>
      </w:pPr>
      <w:r>
        <w:rPr>
          <w:rFonts w:ascii="Tahoma" w:eastAsia="Times New Roman" w:hAnsi="Tahoma" w:cs="Tahoma"/>
          <w:color w:val="000000"/>
          <w:sz w:val="20"/>
          <w:szCs w:val="20"/>
          <w:shd w:val="clear" w:color="auto" w:fill="FFFFFF"/>
        </w:rPr>
        <w:t>701-355-8113</w:t>
      </w:r>
    </w:p>
    <w:p w14:paraId="6B4DDC27" w14:textId="77777777" w:rsidR="00A61CDC" w:rsidRPr="003B452D" w:rsidRDefault="00A61CDC" w:rsidP="00A61CDC">
      <w:pPr>
        <w:shd w:val="clear" w:color="auto" w:fill="FFFFFF"/>
        <w:rPr>
          <w:rFonts w:ascii="Calibri" w:eastAsia="Times New Roman" w:hAnsi="Calibri" w:cs="Times New Roman"/>
          <w:color w:val="000000"/>
          <w:sz w:val="24"/>
          <w:szCs w:val="24"/>
          <w:shd w:val="clear" w:color="auto" w:fill="FFFFFF"/>
        </w:rPr>
      </w:pPr>
      <w:r>
        <w:rPr>
          <w:rFonts w:ascii="Tahoma" w:eastAsia="Times New Roman" w:hAnsi="Tahoma" w:cs="Tahoma"/>
          <w:color w:val="0000FF"/>
          <w:sz w:val="20"/>
          <w:szCs w:val="20"/>
          <w:u w:val="single"/>
          <w:shd w:val="clear" w:color="auto" w:fill="FFFFFF"/>
        </w:rPr>
        <w:t>kmrohr@umary.edu</w:t>
      </w:r>
    </w:p>
    <w:p w14:paraId="03352091" w14:textId="77777777" w:rsidR="00A61CDC" w:rsidRPr="00A61CDC" w:rsidRDefault="00A61CDC" w:rsidP="00C15535">
      <w:pPr>
        <w:spacing w:line="480" w:lineRule="auto"/>
        <w:jc w:val="center"/>
        <w:rPr>
          <w:rFonts w:ascii="Times New Roman" w:hAnsi="Times New Roman" w:cs="Times New Roman"/>
          <w:sz w:val="24"/>
          <w:szCs w:val="24"/>
        </w:rPr>
      </w:pPr>
    </w:p>
    <w:p w14:paraId="1769A784" w14:textId="080086D4" w:rsidR="00467386" w:rsidRDefault="00467386" w:rsidP="00C15535">
      <w:pPr>
        <w:spacing w:line="480" w:lineRule="auto"/>
        <w:jc w:val="center"/>
        <w:rPr>
          <w:rFonts w:ascii="Times New Roman" w:hAnsi="Times New Roman" w:cs="Times New Roman"/>
          <w:sz w:val="24"/>
          <w:szCs w:val="24"/>
          <w:highlight w:val="yellow"/>
        </w:rPr>
      </w:pPr>
    </w:p>
    <w:p w14:paraId="1741272B" w14:textId="39886048" w:rsidR="00CA741D" w:rsidRDefault="00CA741D" w:rsidP="00C15535">
      <w:pPr>
        <w:spacing w:line="480" w:lineRule="auto"/>
        <w:jc w:val="center"/>
        <w:rPr>
          <w:rFonts w:ascii="Times New Roman" w:hAnsi="Times New Roman" w:cs="Times New Roman"/>
          <w:sz w:val="24"/>
          <w:szCs w:val="24"/>
          <w:highlight w:val="yellow"/>
        </w:rPr>
      </w:pPr>
    </w:p>
    <w:p w14:paraId="3FE284D2" w14:textId="700E3DE2" w:rsidR="00CA741D" w:rsidRDefault="00CA741D" w:rsidP="00C15535">
      <w:pPr>
        <w:spacing w:line="480" w:lineRule="auto"/>
        <w:jc w:val="center"/>
        <w:rPr>
          <w:rFonts w:ascii="Times New Roman" w:hAnsi="Times New Roman" w:cs="Times New Roman"/>
          <w:sz w:val="24"/>
          <w:szCs w:val="24"/>
          <w:highlight w:val="yellow"/>
        </w:rPr>
      </w:pPr>
    </w:p>
    <w:p w14:paraId="6D68FFE2" w14:textId="702D79CF" w:rsidR="00CA741D" w:rsidRDefault="00CA741D" w:rsidP="00C15535">
      <w:pPr>
        <w:spacing w:line="480" w:lineRule="auto"/>
        <w:jc w:val="center"/>
        <w:rPr>
          <w:rFonts w:ascii="Times New Roman" w:hAnsi="Times New Roman" w:cs="Times New Roman"/>
          <w:sz w:val="24"/>
          <w:szCs w:val="24"/>
          <w:highlight w:val="yellow"/>
        </w:rPr>
      </w:pPr>
    </w:p>
    <w:p w14:paraId="1BA6EC05" w14:textId="6DB92BFE" w:rsidR="00CA741D" w:rsidRDefault="00CA741D" w:rsidP="00C15535">
      <w:pPr>
        <w:spacing w:line="480" w:lineRule="auto"/>
        <w:jc w:val="center"/>
        <w:rPr>
          <w:rFonts w:ascii="Times New Roman" w:hAnsi="Times New Roman" w:cs="Times New Roman"/>
          <w:sz w:val="24"/>
          <w:szCs w:val="24"/>
          <w:highlight w:val="yellow"/>
        </w:rPr>
      </w:pPr>
    </w:p>
    <w:p w14:paraId="73D9A79B" w14:textId="7FFFDAB8" w:rsidR="00CA741D" w:rsidRDefault="00CA741D" w:rsidP="00C15535">
      <w:pPr>
        <w:spacing w:line="480" w:lineRule="auto"/>
        <w:jc w:val="center"/>
        <w:rPr>
          <w:rFonts w:ascii="Times New Roman" w:hAnsi="Times New Roman" w:cs="Times New Roman"/>
          <w:sz w:val="24"/>
          <w:szCs w:val="24"/>
          <w:highlight w:val="yellow"/>
        </w:rPr>
      </w:pPr>
    </w:p>
    <w:p w14:paraId="1576B6F6" w14:textId="0655C76C" w:rsidR="00CA741D" w:rsidRDefault="00CA741D" w:rsidP="00C15535">
      <w:pPr>
        <w:spacing w:line="480" w:lineRule="auto"/>
        <w:jc w:val="center"/>
        <w:rPr>
          <w:rFonts w:ascii="Times New Roman" w:hAnsi="Times New Roman" w:cs="Times New Roman"/>
          <w:sz w:val="24"/>
          <w:szCs w:val="24"/>
          <w:highlight w:val="yellow"/>
        </w:rPr>
      </w:pPr>
    </w:p>
    <w:p w14:paraId="23D03BB9" w14:textId="068FF89C" w:rsidR="00CA741D" w:rsidRDefault="00CA741D" w:rsidP="00C15535">
      <w:pPr>
        <w:spacing w:line="480" w:lineRule="auto"/>
        <w:jc w:val="center"/>
        <w:rPr>
          <w:rFonts w:ascii="Times New Roman" w:hAnsi="Times New Roman" w:cs="Times New Roman"/>
          <w:sz w:val="24"/>
          <w:szCs w:val="24"/>
          <w:highlight w:val="yellow"/>
        </w:rPr>
      </w:pPr>
    </w:p>
    <w:p w14:paraId="5C412853" w14:textId="4AB4E612" w:rsidR="00CA741D" w:rsidRDefault="00CA741D" w:rsidP="00C15535">
      <w:pPr>
        <w:spacing w:line="480" w:lineRule="auto"/>
        <w:jc w:val="center"/>
        <w:rPr>
          <w:rFonts w:ascii="Times New Roman" w:hAnsi="Times New Roman" w:cs="Times New Roman"/>
          <w:sz w:val="24"/>
          <w:szCs w:val="24"/>
          <w:highlight w:val="yellow"/>
        </w:rPr>
      </w:pPr>
    </w:p>
    <w:p w14:paraId="18EB2C4A" w14:textId="110ECE01" w:rsidR="00CA741D" w:rsidRDefault="00CA741D" w:rsidP="00C15535">
      <w:pPr>
        <w:spacing w:line="480" w:lineRule="auto"/>
        <w:jc w:val="center"/>
        <w:rPr>
          <w:rFonts w:ascii="Times New Roman" w:hAnsi="Times New Roman" w:cs="Times New Roman"/>
          <w:sz w:val="24"/>
          <w:szCs w:val="24"/>
          <w:highlight w:val="yellow"/>
        </w:rPr>
      </w:pPr>
    </w:p>
    <w:p w14:paraId="0001BBE8" w14:textId="5D9267F4" w:rsidR="00CA741D" w:rsidRDefault="00CA741D" w:rsidP="00C15535">
      <w:pPr>
        <w:spacing w:line="480" w:lineRule="auto"/>
        <w:jc w:val="center"/>
        <w:rPr>
          <w:rFonts w:ascii="Times New Roman" w:hAnsi="Times New Roman" w:cs="Times New Roman"/>
          <w:sz w:val="24"/>
          <w:szCs w:val="24"/>
          <w:highlight w:val="yellow"/>
        </w:rPr>
      </w:pPr>
    </w:p>
    <w:p w14:paraId="54AAF014" w14:textId="3CC9214F" w:rsidR="00CA741D" w:rsidRDefault="00CA741D" w:rsidP="00C15535">
      <w:pPr>
        <w:spacing w:line="480" w:lineRule="auto"/>
        <w:jc w:val="center"/>
        <w:rPr>
          <w:rFonts w:ascii="Times New Roman" w:hAnsi="Times New Roman" w:cs="Times New Roman"/>
          <w:sz w:val="24"/>
          <w:szCs w:val="24"/>
          <w:highlight w:val="yellow"/>
        </w:rPr>
      </w:pPr>
    </w:p>
    <w:p w14:paraId="0B0F98B6" w14:textId="70623CC1" w:rsidR="00CA741D" w:rsidRDefault="00CA741D" w:rsidP="00C15535">
      <w:pPr>
        <w:spacing w:line="480" w:lineRule="auto"/>
        <w:jc w:val="center"/>
        <w:rPr>
          <w:rFonts w:ascii="Times New Roman" w:hAnsi="Times New Roman" w:cs="Times New Roman"/>
          <w:sz w:val="24"/>
          <w:szCs w:val="24"/>
          <w:highlight w:val="yellow"/>
        </w:rPr>
      </w:pPr>
    </w:p>
    <w:p w14:paraId="03C1B2A0" w14:textId="38EE5701" w:rsidR="00CA741D" w:rsidRDefault="00CA741D" w:rsidP="00C15535">
      <w:pPr>
        <w:spacing w:line="480" w:lineRule="auto"/>
        <w:jc w:val="center"/>
        <w:rPr>
          <w:rFonts w:ascii="Times New Roman" w:hAnsi="Times New Roman" w:cs="Times New Roman"/>
          <w:sz w:val="24"/>
          <w:szCs w:val="24"/>
          <w:highlight w:val="yellow"/>
        </w:rPr>
      </w:pPr>
    </w:p>
    <w:p w14:paraId="2A8C81A7" w14:textId="6B56B7A9" w:rsidR="00CA741D" w:rsidRDefault="00CA741D" w:rsidP="00C15535">
      <w:pPr>
        <w:spacing w:line="480" w:lineRule="auto"/>
        <w:jc w:val="center"/>
        <w:rPr>
          <w:rFonts w:ascii="Times New Roman" w:hAnsi="Times New Roman" w:cs="Times New Roman"/>
          <w:sz w:val="24"/>
          <w:szCs w:val="24"/>
          <w:highlight w:val="yellow"/>
        </w:rPr>
      </w:pPr>
    </w:p>
    <w:p w14:paraId="7BD20F65" w14:textId="77777777" w:rsidR="00CA741D" w:rsidRDefault="00CA741D" w:rsidP="00C15535">
      <w:pPr>
        <w:spacing w:line="480" w:lineRule="auto"/>
        <w:jc w:val="center"/>
        <w:rPr>
          <w:rFonts w:ascii="Times New Roman" w:hAnsi="Times New Roman" w:cs="Times New Roman"/>
          <w:sz w:val="24"/>
          <w:szCs w:val="24"/>
          <w:highlight w:val="yellow"/>
        </w:rPr>
      </w:pPr>
    </w:p>
    <w:p w14:paraId="78019B93" w14:textId="75B0B996" w:rsidR="00B77E09" w:rsidRPr="00935AD3" w:rsidRDefault="00B77E09" w:rsidP="00C15535">
      <w:pPr>
        <w:spacing w:line="480" w:lineRule="auto"/>
        <w:jc w:val="center"/>
        <w:rPr>
          <w:rFonts w:ascii="Times New Roman" w:hAnsi="Times New Roman" w:cs="Times New Roman"/>
          <w:sz w:val="24"/>
          <w:szCs w:val="24"/>
        </w:rPr>
      </w:pPr>
      <w:bookmarkStart w:id="9" w:name="_Hlk37960779"/>
      <w:r w:rsidRPr="0057474B">
        <w:rPr>
          <w:rFonts w:ascii="Times New Roman" w:hAnsi="Times New Roman" w:cs="Times New Roman"/>
          <w:sz w:val="24"/>
          <w:szCs w:val="24"/>
        </w:rPr>
        <w:lastRenderedPageBreak/>
        <w:t>Appendix</w:t>
      </w:r>
      <w:r w:rsidR="00EF3668">
        <w:rPr>
          <w:rFonts w:ascii="Times New Roman" w:hAnsi="Times New Roman" w:cs="Times New Roman"/>
          <w:sz w:val="24"/>
          <w:szCs w:val="24"/>
        </w:rPr>
        <w:t xml:space="preserve"> P</w:t>
      </w:r>
    </w:p>
    <w:p w14:paraId="27139811" w14:textId="43F793AB" w:rsidR="00935AD3" w:rsidRPr="00935AD3" w:rsidRDefault="00935AD3" w:rsidP="00C15535">
      <w:pPr>
        <w:spacing w:line="480" w:lineRule="auto"/>
        <w:jc w:val="center"/>
        <w:rPr>
          <w:rFonts w:ascii="Times New Roman" w:hAnsi="Times New Roman" w:cs="Times New Roman"/>
          <w:sz w:val="24"/>
          <w:szCs w:val="24"/>
        </w:rPr>
      </w:pPr>
      <w:r>
        <w:rPr>
          <w:rFonts w:ascii="Times New Roman" w:hAnsi="Times New Roman" w:cs="Times New Roman"/>
          <w:sz w:val="24"/>
          <w:szCs w:val="24"/>
        </w:rPr>
        <w:t>Medication Reconciliation Business Plan</w:t>
      </w:r>
    </w:p>
    <w:p w14:paraId="0A342C1A" w14:textId="5FE9AB5C" w:rsidR="00B77E09" w:rsidRDefault="00B77E09" w:rsidP="00C15535">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b/>
          <w:bCs/>
          <w:noProof/>
          <w:sz w:val="24"/>
          <w:szCs w:val="24"/>
        </w:rPr>
        <w:drawing>
          <wp:inline distT="0" distB="0" distL="0" distR="0" wp14:anchorId="2C9439AF" wp14:editId="6AA3770F">
            <wp:extent cx="4998720" cy="43649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98720" cy="4364921"/>
                    </a:xfrm>
                    <a:prstGeom prst="rect">
                      <a:avLst/>
                    </a:prstGeom>
                    <a:noFill/>
                  </pic:spPr>
                </pic:pic>
              </a:graphicData>
            </a:graphic>
          </wp:inline>
        </w:drawing>
      </w:r>
    </w:p>
    <w:p w14:paraId="5EC05C55" w14:textId="17D9332E" w:rsidR="003A660A" w:rsidRDefault="003A660A" w:rsidP="003A660A">
      <w:pPr>
        <w:pStyle w:val="NormalWeb"/>
        <w:spacing w:before="0" w:beforeAutospacing="0" w:after="0" w:afterAutospacing="0"/>
        <w:jc w:val="center"/>
        <w:rPr>
          <w:rFonts w:ascii="Calibri" w:eastAsia="Calibri" w:hAnsi="Calibri" w:cs="Calibri"/>
          <w:b/>
          <w:bCs/>
          <w:color w:val="00B0F0"/>
          <w:sz w:val="80"/>
          <w:szCs w:val="80"/>
        </w:rPr>
      </w:pPr>
      <w:r w:rsidRPr="003A660A">
        <w:rPr>
          <w:rFonts w:ascii="Calibri" w:eastAsia="Calibri" w:hAnsi="Calibri" w:cs="Calibri"/>
          <w:b/>
          <w:bCs/>
          <w:color w:val="00B0F0"/>
          <w:sz w:val="80"/>
          <w:szCs w:val="80"/>
        </w:rPr>
        <w:t>Medication Reconciliation</w:t>
      </w:r>
    </w:p>
    <w:p w14:paraId="035D725F" w14:textId="567EEFBF" w:rsidR="003A660A" w:rsidRDefault="003A660A" w:rsidP="003A660A">
      <w:pPr>
        <w:pStyle w:val="NormalWeb"/>
        <w:spacing w:before="0" w:beforeAutospacing="0" w:after="0" w:afterAutospacing="0"/>
        <w:jc w:val="center"/>
        <w:rPr>
          <w:rFonts w:ascii="Calibri" w:eastAsia="Calibri" w:hAnsi="Calibri" w:cs="Calibri"/>
          <w:b/>
          <w:bCs/>
          <w:color w:val="00B0F0"/>
          <w:sz w:val="80"/>
          <w:szCs w:val="80"/>
        </w:rPr>
      </w:pPr>
      <w:r>
        <w:rPr>
          <w:rFonts w:ascii="Calibri" w:eastAsia="Calibri" w:hAnsi="Calibri" w:cs="Calibri"/>
          <w:b/>
          <w:bCs/>
          <w:color w:val="00B0F0"/>
          <w:sz w:val="80"/>
          <w:szCs w:val="80"/>
        </w:rPr>
        <w:t xml:space="preserve">Business Plan </w:t>
      </w:r>
      <w:r w:rsidRPr="003A660A">
        <w:rPr>
          <w:rFonts w:ascii="Calibri" w:eastAsia="Calibri" w:hAnsi="Calibri" w:cs="Calibri"/>
          <w:b/>
          <w:bCs/>
          <w:color w:val="00B0F0"/>
          <w:sz w:val="80"/>
          <w:szCs w:val="80"/>
        </w:rPr>
        <w:t xml:space="preserve"> </w:t>
      </w:r>
    </w:p>
    <w:p w14:paraId="663D6A8B" w14:textId="77777777" w:rsidR="003A660A" w:rsidRPr="003A660A" w:rsidRDefault="003A660A" w:rsidP="003A660A">
      <w:pPr>
        <w:pStyle w:val="NormalWeb"/>
        <w:spacing w:before="0" w:beforeAutospacing="0" w:after="0" w:afterAutospacing="0"/>
        <w:jc w:val="center"/>
        <w:rPr>
          <w:color w:val="00B0F0"/>
        </w:rPr>
      </w:pPr>
    </w:p>
    <w:p w14:paraId="225FD5F8" w14:textId="301F0012" w:rsidR="003A660A" w:rsidRDefault="003A660A" w:rsidP="00C15535">
      <w:pPr>
        <w:spacing w:line="480" w:lineRule="auto"/>
        <w:jc w:val="center"/>
        <w:rPr>
          <w:rFonts w:ascii="Times New Roman" w:hAnsi="Times New Roman" w:cs="Times New Roman"/>
          <w:b/>
          <w:bCs/>
          <w:sz w:val="48"/>
          <w:szCs w:val="48"/>
        </w:rPr>
      </w:pPr>
      <w:r>
        <w:rPr>
          <w:rFonts w:ascii="Times New Roman" w:hAnsi="Times New Roman" w:cs="Times New Roman"/>
          <w:b/>
          <w:bCs/>
          <w:sz w:val="48"/>
          <w:szCs w:val="48"/>
        </w:rPr>
        <w:t xml:space="preserve">Beth Hunt, Nicole Brunelle &amp; Max </w:t>
      </w:r>
      <w:r w:rsidR="00FA3AA9">
        <w:rPr>
          <w:rFonts w:ascii="Times New Roman" w:hAnsi="Times New Roman" w:cs="Times New Roman"/>
          <w:b/>
          <w:bCs/>
          <w:sz w:val="48"/>
          <w:szCs w:val="48"/>
        </w:rPr>
        <w:t>Bunkers</w:t>
      </w:r>
    </w:p>
    <w:p w14:paraId="518026E8" w14:textId="3C616454" w:rsidR="003A660A" w:rsidRDefault="003A660A" w:rsidP="00C15535">
      <w:pPr>
        <w:spacing w:line="480" w:lineRule="auto"/>
        <w:jc w:val="center"/>
        <w:rPr>
          <w:rFonts w:ascii="Times New Roman" w:hAnsi="Times New Roman" w:cs="Times New Roman"/>
          <w:b/>
          <w:bCs/>
          <w:sz w:val="48"/>
          <w:szCs w:val="48"/>
        </w:rPr>
      </w:pPr>
    </w:p>
    <w:p w14:paraId="7F52C061" w14:textId="028D2675" w:rsidR="003A660A" w:rsidRDefault="003A660A" w:rsidP="00C15535">
      <w:pPr>
        <w:spacing w:line="480" w:lineRule="auto"/>
        <w:jc w:val="center"/>
        <w:rPr>
          <w:rFonts w:ascii="Times New Roman" w:hAnsi="Times New Roman" w:cs="Times New Roman"/>
          <w:b/>
          <w:bCs/>
          <w:sz w:val="48"/>
          <w:szCs w:val="48"/>
        </w:rPr>
      </w:pPr>
    </w:p>
    <w:p w14:paraId="7C091990" w14:textId="042698F6" w:rsidR="003A660A" w:rsidRPr="003A660A" w:rsidRDefault="003A660A" w:rsidP="00C15535">
      <w:pPr>
        <w:spacing w:line="480" w:lineRule="auto"/>
        <w:jc w:val="center"/>
        <w:rPr>
          <w:rFonts w:ascii="Times New Roman" w:hAnsi="Times New Roman" w:cs="Times New Roman"/>
          <w:b/>
          <w:bCs/>
          <w:sz w:val="48"/>
          <w:szCs w:val="48"/>
        </w:rPr>
      </w:pPr>
    </w:p>
    <w:p w14:paraId="57C6D248" w14:textId="661BFB08" w:rsidR="003A660A" w:rsidRDefault="003A660A" w:rsidP="00C15535">
      <w:pPr>
        <w:spacing w:line="480" w:lineRule="auto"/>
        <w:jc w:val="center"/>
        <w:rPr>
          <w:rFonts w:ascii="Times New Roman" w:hAnsi="Times New Roman" w:cs="Times New Roman"/>
          <w:b/>
          <w:bCs/>
          <w:sz w:val="48"/>
          <w:szCs w:val="48"/>
        </w:rPr>
      </w:pPr>
    </w:p>
    <w:p w14:paraId="5A7A47A8" w14:textId="201BEB7F" w:rsidR="003A660A" w:rsidRDefault="003A660A" w:rsidP="00C15535">
      <w:pPr>
        <w:spacing w:line="480" w:lineRule="auto"/>
        <w:jc w:val="center"/>
        <w:rPr>
          <w:rFonts w:ascii="Times New Roman" w:hAnsi="Times New Roman" w:cs="Times New Roman"/>
          <w:b/>
          <w:bCs/>
          <w:sz w:val="48"/>
          <w:szCs w:val="48"/>
        </w:rPr>
      </w:pPr>
    </w:p>
    <w:p w14:paraId="6A263D74" w14:textId="77777777" w:rsidR="003A660A" w:rsidRPr="003A660A" w:rsidRDefault="003A660A" w:rsidP="00C15535">
      <w:pPr>
        <w:spacing w:line="480" w:lineRule="auto"/>
        <w:jc w:val="center"/>
        <w:rPr>
          <w:rFonts w:ascii="Times New Roman" w:hAnsi="Times New Roman" w:cs="Times New Roman"/>
          <w:b/>
          <w:bCs/>
          <w:sz w:val="48"/>
          <w:szCs w:val="48"/>
        </w:rPr>
      </w:pPr>
    </w:p>
    <w:p w14:paraId="4C4B67CB" w14:textId="3D7B73EE" w:rsidR="003A660A" w:rsidRPr="003A660A" w:rsidRDefault="003A660A" w:rsidP="003A660A">
      <w:pPr>
        <w:spacing w:line="480" w:lineRule="auto"/>
        <w:jc w:val="center"/>
        <w:rPr>
          <w:rFonts w:ascii="Times New Roman" w:eastAsia="Times" w:hAnsi="Times New Roman" w:cs="Times New Roman"/>
          <w:sz w:val="24"/>
          <w:szCs w:val="24"/>
        </w:rPr>
      </w:pPr>
      <w:r w:rsidRPr="003A660A">
        <w:rPr>
          <w:rFonts w:ascii="Times New Roman" w:eastAsia="Times" w:hAnsi="Times New Roman" w:cs="Times New Roman"/>
          <w:sz w:val="24"/>
          <w:szCs w:val="24"/>
        </w:rPr>
        <w:t>Medication Reconciliation Business Plan</w:t>
      </w:r>
    </w:p>
    <w:p w14:paraId="5391628E" w14:textId="441B4B13" w:rsidR="003A660A" w:rsidRPr="003A660A" w:rsidRDefault="003A660A" w:rsidP="003A660A">
      <w:pPr>
        <w:spacing w:line="480" w:lineRule="auto"/>
        <w:jc w:val="center"/>
        <w:rPr>
          <w:rFonts w:ascii="Times New Roman" w:eastAsia="Times" w:hAnsi="Times New Roman" w:cs="Times New Roman"/>
          <w:sz w:val="24"/>
          <w:szCs w:val="24"/>
        </w:rPr>
      </w:pPr>
      <w:r w:rsidRPr="003A660A">
        <w:rPr>
          <w:rFonts w:ascii="Times New Roman" w:eastAsia="Times" w:hAnsi="Times New Roman" w:cs="Times New Roman"/>
          <w:sz w:val="24"/>
          <w:szCs w:val="24"/>
        </w:rPr>
        <w:t>Beth Hunt, Nicole Brunelle &amp; Max Bunkers</w:t>
      </w:r>
    </w:p>
    <w:p w14:paraId="0B7ED701" w14:textId="77777777" w:rsidR="003A660A" w:rsidRPr="003A660A" w:rsidRDefault="003A660A" w:rsidP="003A660A">
      <w:pPr>
        <w:spacing w:line="480" w:lineRule="auto"/>
        <w:jc w:val="center"/>
        <w:rPr>
          <w:rFonts w:ascii="Times New Roman" w:eastAsia="Times" w:hAnsi="Times New Roman" w:cs="Times New Roman"/>
          <w:sz w:val="24"/>
          <w:szCs w:val="24"/>
        </w:rPr>
      </w:pPr>
      <w:r w:rsidRPr="003A660A">
        <w:rPr>
          <w:rFonts w:ascii="Times New Roman" w:eastAsia="Times" w:hAnsi="Times New Roman" w:cs="Times New Roman"/>
          <w:sz w:val="24"/>
          <w:szCs w:val="24"/>
        </w:rPr>
        <w:t>University of Mary</w:t>
      </w:r>
    </w:p>
    <w:p w14:paraId="1C0AE6AE"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69406638"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669E5758"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6389C57A"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3769B27C"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6CF11EBA"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7934C40C"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7851F193"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7AAD7FEC" w14:textId="77777777" w:rsidR="003A660A" w:rsidRPr="003A660A" w:rsidRDefault="003A660A" w:rsidP="003A660A">
      <w:pPr>
        <w:spacing w:line="480" w:lineRule="auto"/>
        <w:jc w:val="center"/>
        <w:rPr>
          <w:rFonts w:ascii="Times New Roman" w:eastAsia="Times" w:hAnsi="Times New Roman" w:cs="Times New Roman"/>
          <w:sz w:val="24"/>
          <w:szCs w:val="24"/>
        </w:rPr>
      </w:pPr>
    </w:p>
    <w:p w14:paraId="096EB24E" w14:textId="77777777" w:rsidR="003A660A" w:rsidRDefault="003A660A" w:rsidP="00935AD3">
      <w:pPr>
        <w:spacing w:line="480" w:lineRule="auto"/>
        <w:rPr>
          <w:rFonts w:ascii="Times New Roman" w:eastAsia="Times" w:hAnsi="Times New Roman" w:cs="Times New Roman"/>
          <w:sz w:val="24"/>
          <w:szCs w:val="24"/>
        </w:rPr>
      </w:pPr>
    </w:p>
    <w:p w14:paraId="6C730FB9" w14:textId="7BB38ABC" w:rsidR="003A660A" w:rsidRDefault="003A660A" w:rsidP="003A660A">
      <w:pPr>
        <w:spacing w:line="480" w:lineRule="auto"/>
        <w:jc w:val="center"/>
        <w:rPr>
          <w:rFonts w:ascii="Times New Roman" w:eastAsia="Times" w:hAnsi="Times New Roman" w:cs="Times New Roman"/>
          <w:sz w:val="24"/>
          <w:szCs w:val="24"/>
        </w:rPr>
      </w:pPr>
      <w:r w:rsidRPr="003A660A">
        <w:rPr>
          <w:rFonts w:ascii="Times New Roman" w:eastAsia="Times" w:hAnsi="Times New Roman" w:cs="Times New Roman"/>
          <w:sz w:val="24"/>
          <w:szCs w:val="24"/>
        </w:rPr>
        <w:lastRenderedPageBreak/>
        <w:t>Table of Contents</w:t>
      </w:r>
    </w:p>
    <w:p w14:paraId="39B567F8" w14:textId="6ECB2E5E" w:rsidR="0057474B" w:rsidRPr="006C36D6" w:rsidRDefault="0057474B" w:rsidP="0057474B">
      <w:pPr>
        <w:pStyle w:val="TOC1"/>
        <w:rPr>
          <w:rFonts w:eastAsiaTheme="minorEastAsia"/>
          <w:lang w:val="en-US"/>
        </w:rPr>
      </w:pPr>
      <w:hyperlink w:anchor="_Toc27313741" w:history="1">
        <w:r>
          <w:rPr>
            <w:rStyle w:val="Hyperlink"/>
            <w:color w:val="auto"/>
            <w:u w:val="none"/>
          </w:rPr>
          <w:t>Executive Summary</w:t>
        </w:r>
        <w:r w:rsidRPr="006C36D6">
          <w:rPr>
            <w:webHidden/>
          </w:rPr>
          <w:tab/>
        </w:r>
      </w:hyperlink>
      <w:r>
        <w:t>95</w:t>
      </w:r>
    </w:p>
    <w:p w14:paraId="7F6258FA" w14:textId="432D7FFF" w:rsidR="0057474B" w:rsidRDefault="0057474B" w:rsidP="0057474B">
      <w:pPr>
        <w:pStyle w:val="TOC1"/>
      </w:pPr>
      <w:hyperlink w:anchor="_Toc27313742" w:history="1">
        <w:r>
          <w:rPr>
            <w:rStyle w:val="Hyperlink"/>
            <w:color w:val="auto"/>
            <w:u w:val="none"/>
          </w:rPr>
          <w:t>Market Facet</w:t>
        </w:r>
        <w:r w:rsidRPr="006C36D6">
          <w:rPr>
            <w:webHidden/>
          </w:rPr>
          <w:tab/>
        </w:r>
      </w:hyperlink>
      <w:r>
        <w:t>96</w:t>
      </w:r>
    </w:p>
    <w:p w14:paraId="6281BA97" w14:textId="3AC2FFCF" w:rsidR="0057474B" w:rsidRPr="006C36D6" w:rsidRDefault="0057474B" w:rsidP="0057474B">
      <w:pPr>
        <w:pStyle w:val="TOC1"/>
        <w:rPr>
          <w:rFonts w:eastAsiaTheme="minorEastAsia"/>
          <w:lang w:val="en-US"/>
        </w:rPr>
      </w:pPr>
      <w:hyperlink w:anchor="_Toc27313741" w:history="1">
        <w:r>
          <w:rPr>
            <w:rStyle w:val="Hyperlink"/>
            <w:color w:val="auto"/>
            <w:u w:val="none"/>
          </w:rPr>
          <w:t>Organization Facet</w:t>
        </w:r>
        <w:r w:rsidRPr="006C36D6">
          <w:rPr>
            <w:webHidden/>
          </w:rPr>
          <w:tab/>
        </w:r>
      </w:hyperlink>
      <w:r>
        <w:t>9</w:t>
      </w:r>
      <w:r>
        <w:t>7</w:t>
      </w:r>
    </w:p>
    <w:p w14:paraId="25E01EC1" w14:textId="20BEFE9F" w:rsidR="0057474B" w:rsidRDefault="0057474B" w:rsidP="0057474B">
      <w:pPr>
        <w:pStyle w:val="TOC1"/>
      </w:pPr>
      <w:hyperlink w:anchor="_Toc27313742" w:history="1">
        <w:r>
          <w:rPr>
            <w:rStyle w:val="Hyperlink"/>
            <w:color w:val="auto"/>
            <w:u w:val="none"/>
          </w:rPr>
          <w:t>Financial Facet/Budget</w:t>
        </w:r>
        <w:r w:rsidRPr="006C36D6">
          <w:rPr>
            <w:webHidden/>
          </w:rPr>
          <w:tab/>
        </w:r>
      </w:hyperlink>
      <w:r>
        <w:t>98</w:t>
      </w:r>
    </w:p>
    <w:p w14:paraId="22089B2C" w14:textId="08247F68" w:rsidR="0057474B" w:rsidRPr="006C36D6" w:rsidRDefault="0057474B" w:rsidP="0057474B">
      <w:pPr>
        <w:pStyle w:val="TOC1"/>
        <w:rPr>
          <w:rFonts w:eastAsiaTheme="minorEastAsia"/>
          <w:lang w:val="en-US"/>
        </w:rPr>
      </w:pPr>
      <w:hyperlink w:anchor="_Toc27313741" w:history="1">
        <w:r>
          <w:rPr>
            <w:rStyle w:val="Hyperlink"/>
            <w:color w:val="auto"/>
            <w:u w:val="none"/>
          </w:rPr>
          <w:t>References</w:t>
        </w:r>
        <w:r w:rsidRPr="006C36D6">
          <w:rPr>
            <w:webHidden/>
          </w:rPr>
          <w:tab/>
        </w:r>
      </w:hyperlink>
      <w:r>
        <w:t>101</w:t>
      </w:r>
    </w:p>
    <w:p w14:paraId="2083C029" w14:textId="11CA691E" w:rsidR="003A660A" w:rsidRPr="003A660A" w:rsidRDefault="003A660A" w:rsidP="003A660A">
      <w:pPr>
        <w:spacing w:line="480" w:lineRule="auto"/>
        <w:rPr>
          <w:rFonts w:ascii="Times New Roman" w:eastAsia="Times" w:hAnsi="Times New Roman" w:cs="Times New Roman"/>
          <w:sz w:val="24"/>
          <w:szCs w:val="24"/>
        </w:rPr>
      </w:pPr>
    </w:p>
    <w:p w14:paraId="796FA9AD" w14:textId="77777777" w:rsidR="003A660A" w:rsidRPr="003A660A" w:rsidRDefault="003A660A" w:rsidP="003A660A">
      <w:pPr>
        <w:spacing w:line="480" w:lineRule="auto"/>
        <w:rPr>
          <w:rFonts w:ascii="Times New Roman" w:eastAsia="Times" w:hAnsi="Times New Roman" w:cs="Times New Roman"/>
          <w:sz w:val="24"/>
          <w:szCs w:val="24"/>
        </w:rPr>
      </w:pPr>
    </w:p>
    <w:p w14:paraId="4BCD484F" w14:textId="77777777" w:rsidR="003A660A" w:rsidRPr="003A660A" w:rsidRDefault="003A660A" w:rsidP="003A660A">
      <w:pPr>
        <w:spacing w:line="480" w:lineRule="auto"/>
        <w:rPr>
          <w:rFonts w:ascii="Times New Roman" w:eastAsia="Times" w:hAnsi="Times New Roman" w:cs="Times New Roman"/>
          <w:sz w:val="24"/>
          <w:szCs w:val="24"/>
        </w:rPr>
      </w:pPr>
    </w:p>
    <w:p w14:paraId="1D5BDF49" w14:textId="77777777" w:rsidR="003A660A" w:rsidRPr="003A660A" w:rsidRDefault="003A660A" w:rsidP="003A660A">
      <w:pPr>
        <w:spacing w:line="480" w:lineRule="auto"/>
        <w:rPr>
          <w:rFonts w:ascii="Times New Roman" w:eastAsia="Times" w:hAnsi="Times New Roman" w:cs="Times New Roman"/>
          <w:sz w:val="24"/>
          <w:szCs w:val="24"/>
        </w:rPr>
      </w:pPr>
    </w:p>
    <w:p w14:paraId="6891AC2A" w14:textId="77777777" w:rsidR="003A660A" w:rsidRPr="003A660A" w:rsidRDefault="003A660A" w:rsidP="003A660A">
      <w:pPr>
        <w:spacing w:line="480" w:lineRule="auto"/>
        <w:rPr>
          <w:rFonts w:ascii="Times New Roman" w:eastAsia="Times" w:hAnsi="Times New Roman" w:cs="Times New Roman"/>
          <w:sz w:val="24"/>
          <w:szCs w:val="24"/>
        </w:rPr>
      </w:pPr>
    </w:p>
    <w:p w14:paraId="3786AD63" w14:textId="7A37494F" w:rsidR="003A660A" w:rsidRDefault="003A660A" w:rsidP="003A660A">
      <w:pPr>
        <w:spacing w:line="480" w:lineRule="auto"/>
        <w:rPr>
          <w:rFonts w:ascii="Times New Roman" w:eastAsia="Times" w:hAnsi="Times New Roman" w:cs="Times New Roman"/>
          <w:sz w:val="24"/>
          <w:szCs w:val="24"/>
        </w:rPr>
      </w:pPr>
    </w:p>
    <w:p w14:paraId="3604547C" w14:textId="5F29EB64" w:rsidR="0071153D" w:rsidRDefault="0071153D" w:rsidP="003A660A">
      <w:pPr>
        <w:spacing w:line="480" w:lineRule="auto"/>
        <w:rPr>
          <w:rFonts w:ascii="Times New Roman" w:eastAsia="Times" w:hAnsi="Times New Roman" w:cs="Times New Roman"/>
          <w:sz w:val="24"/>
          <w:szCs w:val="24"/>
        </w:rPr>
      </w:pPr>
    </w:p>
    <w:p w14:paraId="66384D11" w14:textId="18F17B0A" w:rsidR="0071153D" w:rsidRDefault="0071153D" w:rsidP="003A660A">
      <w:pPr>
        <w:spacing w:line="480" w:lineRule="auto"/>
        <w:rPr>
          <w:rFonts w:ascii="Times New Roman" w:eastAsia="Times" w:hAnsi="Times New Roman" w:cs="Times New Roman"/>
          <w:sz w:val="24"/>
          <w:szCs w:val="24"/>
        </w:rPr>
      </w:pPr>
    </w:p>
    <w:p w14:paraId="0309FDC3" w14:textId="3158CE20" w:rsidR="0071153D" w:rsidRDefault="0071153D" w:rsidP="003A660A">
      <w:pPr>
        <w:spacing w:line="480" w:lineRule="auto"/>
        <w:rPr>
          <w:rFonts w:ascii="Times New Roman" w:eastAsia="Times" w:hAnsi="Times New Roman" w:cs="Times New Roman"/>
          <w:sz w:val="24"/>
          <w:szCs w:val="24"/>
        </w:rPr>
      </w:pPr>
    </w:p>
    <w:p w14:paraId="36E86284" w14:textId="0C1837F9" w:rsidR="0071153D" w:rsidRDefault="0071153D" w:rsidP="003A660A">
      <w:pPr>
        <w:spacing w:line="480" w:lineRule="auto"/>
        <w:rPr>
          <w:rFonts w:ascii="Times New Roman" w:eastAsia="Times" w:hAnsi="Times New Roman" w:cs="Times New Roman"/>
          <w:sz w:val="24"/>
          <w:szCs w:val="24"/>
        </w:rPr>
      </w:pPr>
    </w:p>
    <w:p w14:paraId="18281304" w14:textId="546E45D6" w:rsidR="0071153D" w:rsidRDefault="0071153D" w:rsidP="003A660A">
      <w:pPr>
        <w:spacing w:line="480" w:lineRule="auto"/>
        <w:rPr>
          <w:rFonts w:ascii="Times New Roman" w:eastAsia="Times" w:hAnsi="Times New Roman" w:cs="Times New Roman"/>
          <w:sz w:val="24"/>
          <w:szCs w:val="24"/>
        </w:rPr>
      </w:pPr>
    </w:p>
    <w:p w14:paraId="257A043A" w14:textId="5500E49C" w:rsidR="0071153D" w:rsidRDefault="0071153D" w:rsidP="003A660A">
      <w:pPr>
        <w:spacing w:line="480" w:lineRule="auto"/>
        <w:rPr>
          <w:rFonts w:ascii="Times New Roman" w:eastAsia="Times" w:hAnsi="Times New Roman" w:cs="Times New Roman"/>
          <w:sz w:val="24"/>
          <w:szCs w:val="24"/>
        </w:rPr>
      </w:pPr>
    </w:p>
    <w:p w14:paraId="1E4F0FB6" w14:textId="5A1A8731" w:rsidR="0071153D" w:rsidRDefault="0071153D" w:rsidP="003A660A">
      <w:pPr>
        <w:spacing w:line="480" w:lineRule="auto"/>
        <w:rPr>
          <w:rFonts w:ascii="Times New Roman" w:eastAsia="Times" w:hAnsi="Times New Roman" w:cs="Times New Roman"/>
          <w:sz w:val="24"/>
          <w:szCs w:val="24"/>
        </w:rPr>
      </w:pPr>
    </w:p>
    <w:p w14:paraId="46C146FB" w14:textId="7FCCDF66" w:rsidR="0071153D" w:rsidRDefault="0071153D" w:rsidP="003A660A">
      <w:pPr>
        <w:spacing w:line="480" w:lineRule="auto"/>
        <w:rPr>
          <w:rFonts w:ascii="Times New Roman" w:eastAsia="Times" w:hAnsi="Times New Roman" w:cs="Times New Roman"/>
          <w:sz w:val="24"/>
          <w:szCs w:val="24"/>
        </w:rPr>
      </w:pPr>
    </w:p>
    <w:p w14:paraId="71A3528C" w14:textId="21A2C6DD" w:rsidR="0071153D" w:rsidRDefault="0071153D" w:rsidP="003A660A">
      <w:pPr>
        <w:spacing w:line="480" w:lineRule="auto"/>
        <w:rPr>
          <w:rFonts w:ascii="Times New Roman" w:eastAsia="Times" w:hAnsi="Times New Roman" w:cs="Times New Roman"/>
          <w:sz w:val="24"/>
          <w:szCs w:val="24"/>
        </w:rPr>
      </w:pPr>
    </w:p>
    <w:p w14:paraId="7CB3C574" w14:textId="17AAE3B0" w:rsidR="0071153D" w:rsidRDefault="0071153D" w:rsidP="003A660A">
      <w:pPr>
        <w:spacing w:line="480" w:lineRule="auto"/>
        <w:rPr>
          <w:rFonts w:ascii="Times New Roman" w:eastAsia="Times" w:hAnsi="Times New Roman" w:cs="Times New Roman"/>
          <w:sz w:val="24"/>
          <w:szCs w:val="24"/>
        </w:rPr>
      </w:pPr>
    </w:p>
    <w:p w14:paraId="11ED83D3" w14:textId="5FE6E18F" w:rsidR="0071153D" w:rsidRDefault="0071153D" w:rsidP="003A660A">
      <w:pPr>
        <w:spacing w:line="480" w:lineRule="auto"/>
        <w:rPr>
          <w:rFonts w:ascii="Times New Roman" w:eastAsia="Times" w:hAnsi="Times New Roman" w:cs="Times New Roman"/>
          <w:sz w:val="24"/>
          <w:szCs w:val="24"/>
        </w:rPr>
      </w:pPr>
    </w:p>
    <w:p w14:paraId="7E7B8103" w14:textId="5A2D4FCA" w:rsidR="00935AD3" w:rsidRDefault="00935AD3" w:rsidP="0057474B">
      <w:pPr>
        <w:pStyle w:val="TOC1"/>
      </w:pPr>
      <w:r>
        <w:lastRenderedPageBreak/>
        <w:t>List of Figures</w:t>
      </w:r>
    </w:p>
    <w:p w14:paraId="2F162DD4" w14:textId="5CE8D645" w:rsidR="0071153D" w:rsidRPr="006C36D6" w:rsidRDefault="0071153D" w:rsidP="0057474B">
      <w:pPr>
        <w:pStyle w:val="TOC1"/>
        <w:rPr>
          <w:rFonts w:eastAsiaTheme="minorEastAsia"/>
          <w:lang w:val="en-US"/>
        </w:rPr>
      </w:pPr>
      <w:hyperlink w:anchor="_Toc27313741" w:history="1">
        <w:r w:rsidRPr="006C36D6">
          <w:rPr>
            <w:rStyle w:val="Hyperlink"/>
            <w:color w:val="auto"/>
            <w:u w:val="none"/>
          </w:rPr>
          <w:t xml:space="preserve">Figure 1: </w:t>
        </w:r>
        <w:r>
          <w:rPr>
            <w:rStyle w:val="Hyperlink"/>
            <w:color w:val="auto"/>
            <w:u w:val="none"/>
          </w:rPr>
          <w:t>Financial Justification Example</w:t>
        </w:r>
        <w:r w:rsidRPr="006C36D6">
          <w:rPr>
            <w:webHidden/>
          </w:rPr>
          <w:tab/>
        </w:r>
      </w:hyperlink>
      <w:r w:rsidR="0057474B">
        <w:t>100</w:t>
      </w:r>
    </w:p>
    <w:p w14:paraId="6F7CD537" w14:textId="22279375" w:rsidR="0071153D" w:rsidRDefault="0071153D" w:rsidP="0057474B">
      <w:pPr>
        <w:pStyle w:val="TOC1"/>
      </w:pPr>
      <w:hyperlink w:anchor="_Toc27313742" w:history="1">
        <w:r w:rsidRPr="006C36D6">
          <w:rPr>
            <w:rStyle w:val="Hyperlink"/>
            <w:color w:val="auto"/>
            <w:u w:val="none"/>
          </w:rPr>
          <w:t xml:space="preserve">Figure 2: </w:t>
        </w:r>
        <w:r>
          <w:rPr>
            <w:rStyle w:val="Hyperlink"/>
            <w:color w:val="auto"/>
            <w:u w:val="none"/>
          </w:rPr>
          <w:t>Financia</w:t>
        </w:r>
        <w:r w:rsidRPr="006C36D6">
          <w:rPr>
            <w:rStyle w:val="Hyperlink"/>
            <w:color w:val="auto"/>
            <w:u w:val="none"/>
          </w:rPr>
          <w:t>l</w:t>
        </w:r>
        <w:r>
          <w:rPr>
            <w:rStyle w:val="Hyperlink"/>
            <w:color w:val="auto"/>
            <w:u w:val="none"/>
          </w:rPr>
          <w:t xml:space="preserve"> Justification Example for a hospital</w:t>
        </w:r>
        <w:r w:rsidRPr="006C36D6">
          <w:rPr>
            <w:webHidden/>
          </w:rPr>
          <w:tab/>
        </w:r>
      </w:hyperlink>
      <w:r w:rsidR="0057474B">
        <w:t>100</w:t>
      </w:r>
    </w:p>
    <w:p w14:paraId="33D99B8D" w14:textId="77777777" w:rsidR="0071153D" w:rsidRDefault="0071153D" w:rsidP="0057474B">
      <w:pPr>
        <w:pStyle w:val="TOC1"/>
      </w:pPr>
    </w:p>
    <w:p w14:paraId="046EB3ED" w14:textId="77777777" w:rsidR="0071153D" w:rsidRDefault="0071153D" w:rsidP="0057474B">
      <w:pPr>
        <w:pStyle w:val="TOC1"/>
      </w:pPr>
    </w:p>
    <w:p w14:paraId="6801A6A1" w14:textId="77777777" w:rsidR="0071153D" w:rsidRDefault="0071153D" w:rsidP="0057474B">
      <w:pPr>
        <w:pStyle w:val="TOC1"/>
      </w:pPr>
    </w:p>
    <w:p w14:paraId="336E82CC" w14:textId="77777777" w:rsidR="0071153D" w:rsidRDefault="0071153D" w:rsidP="0057474B">
      <w:pPr>
        <w:pStyle w:val="TOC1"/>
      </w:pPr>
    </w:p>
    <w:p w14:paraId="5D783C69" w14:textId="77777777" w:rsidR="0071153D" w:rsidRDefault="0071153D" w:rsidP="0057474B">
      <w:pPr>
        <w:pStyle w:val="TOC1"/>
      </w:pPr>
    </w:p>
    <w:p w14:paraId="20C456EF" w14:textId="77777777" w:rsidR="0071153D" w:rsidRDefault="0071153D" w:rsidP="0057474B">
      <w:pPr>
        <w:pStyle w:val="TOC1"/>
      </w:pPr>
    </w:p>
    <w:p w14:paraId="08D0204F" w14:textId="77777777" w:rsidR="0071153D" w:rsidRDefault="0071153D" w:rsidP="0057474B">
      <w:pPr>
        <w:pStyle w:val="TOC1"/>
      </w:pPr>
    </w:p>
    <w:p w14:paraId="0C06E090" w14:textId="77777777" w:rsidR="0071153D" w:rsidRDefault="0071153D" w:rsidP="0057474B">
      <w:pPr>
        <w:pStyle w:val="TOC1"/>
      </w:pPr>
    </w:p>
    <w:p w14:paraId="34BA81DB" w14:textId="77777777" w:rsidR="0071153D" w:rsidRDefault="0071153D" w:rsidP="0057474B">
      <w:pPr>
        <w:pStyle w:val="TOC1"/>
      </w:pPr>
    </w:p>
    <w:p w14:paraId="146634E8" w14:textId="77777777" w:rsidR="0071153D" w:rsidRDefault="0071153D" w:rsidP="0057474B">
      <w:pPr>
        <w:pStyle w:val="TOC1"/>
      </w:pPr>
    </w:p>
    <w:p w14:paraId="4F91C6A9" w14:textId="77777777" w:rsidR="0071153D" w:rsidRDefault="0071153D" w:rsidP="0057474B">
      <w:pPr>
        <w:pStyle w:val="TOC1"/>
      </w:pPr>
    </w:p>
    <w:p w14:paraId="75785C23" w14:textId="77777777" w:rsidR="0071153D" w:rsidRDefault="0071153D" w:rsidP="0057474B">
      <w:pPr>
        <w:pStyle w:val="TOC1"/>
      </w:pPr>
    </w:p>
    <w:p w14:paraId="61C1477F" w14:textId="77777777" w:rsidR="0071153D" w:rsidRDefault="0071153D" w:rsidP="0057474B">
      <w:pPr>
        <w:pStyle w:val="TOC1"/>
      </w:pPr>
    </w:p>
    <w:p w14:paraId="1D4759C3" w14:textId="77777777" w:rsidR="0071153D" w:rsidRDefault="0071153D" w:rsidP="0057474B">
      <w:pPr>
        <w:pStyle w:val="TOC1"/>
      </w:pPr>
    </w:p>
    <w:p w14:paraId="437FED50" w14:textId="77777777" w:rsidR="0071153D" w:rsidRDefault="0071153D" w:rsidP="0057474B">
      <w:pPr>
        <w:pStyle w:val="TOC1"/>
      </w:pPr>
    </w:p>
    <w:p w14:paraId="677761AF" w14:textId="77777777" w:rsidR="0071153D" w:rsidRDefault="0071153D" w:rsidP="0057474B">
      <w:pPr>
        <w:pStyle w:val="TOC1"/>
      </w:pPr>
    </w:p>
    <w:p w14:paraId="04D49489" w14:textId="77777777" w:rsidR="0071153D" w:rsidRDefault="0071153D" w:rsidP="0057474B">
      <w:pPr>
        <w:pStyle w:val="TOC1"/>
      </w:pPr>
    </w:p>
    <w:p w14:paraId="0D088635" w14:textId="77777777" w:rsidR="0071153D" w:rsidRDefault="0071153D" w:rsidP="0057474B">
      <w:pPr>
        <w:pStyle w:val="TOC1"/>
      </w:pPr>
    </w:p>
    <w:p w14:paraId="05A4DED2" w14:textId="77777777" w:rsidR="0071153D" w:rsidRDefault="0071153D" w:rsidP="0057474B">
      <w:pPr>
        <w:pStyle w:val="TOC1"/>
      </w:pPr>
    </w:p>
    <w:p w14:paraId="7EDAA346" w14:textId="330208AA" w:rsidR="0071153D" w:rsidRDefault="0071153D" w:rsidP="0071153D"/>
    <w:p w14:paraId="7013274A" w14:textId="77777777" w:rsidR="0071153D" w:rsidRDefault="0071153D" w:rsidP="0071153D"/>
    <w:p w14:paraId="4A35872E" w14:textId="65A464A0" w:rsidR="003A660A" w:rsidRPr="0071153D" w:rsidRDefault="003A660A" w:rsidP="0057474B">
      <w:pPr>
        <w:pStyle w:val="TOC1"/>
        <w:rPr>
          <w:rFonts w:eastAsiaTheme="minorEastAsia"/>
          <w:lang w:val="en-US"/>
        </w:rPr>
      </w:pPr>
      <w:r w:rsidRPr="0071153D">
        <w:lastRenderedPageBreak/>
        <w:t>Medication Reconciliation Business Plan</w:t>
      </w:r>
    </w:p>
    <w:p w14:paraId="63F71814" w14:textId="49533F64" w:rsidR="003A660A" w:rsidRPr="003A660A" w:rsidRDefault="003A660A" w:rsidP="003A660A">
      <w:pPr>
        <w:spacing w:line="480" w:lineRule="auto"/>
        <w:jc w:val="center"/>
        <w:rPr>
          <w:rFonts w:ascii="Times New Roman" w:eastAsia="Times" w:hAnsi="Times New Roman" w:cs="Times New Roman"/>
          <w:b/>
          <w:sz w:val="24"/>
          <w:szCs w:val="24"/>
        </w:rPr>
      </w:pPr>
      <w:r w:rsidRPr="003A660A">
        <w:rPr>
          <w:rFonts w:ascii="Times New Roman" w:eastAsia="Times" w:hAnsi="Times New Roman" w:cs="Times New Roman"/>
          <w:b/>
          <w:sz w:val="24"/>
          <w:szCs w:val="24"/>
        </w:rPr>
        <w:t>Executive Summary</w:t>
      </w:r>
    </w:p>
    <w:p w14:paraId="1963A6B0" w14:textId="2D8F8F30" w:rsidR="003A660A" w:rsidRPr="003A660A"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ab/>
        <w:t xml:space="preserve">Medication reconciliation (MR) is becoming more important every patient visit. With the increasing number of patient medications on the patient medication regimen more medication errors are occurring. During transfer in the hospital 1 in 6 patients can have a major medication discrepancy (MD), (Duguid, 2012). This came to light when The Joint Commission (TJC) made a visit to the BHHCS and identified multiple write ups involving MR. The importance of a new MR process pathway is imminent at the Black Hills Health Care System (BHHCS) as no formal MR process is in place prior to the UMary Project Team initiating the project. </w:t>
      </w:r>
      <w:r w:rsidRPr="003A660A">
        <w:rPr>
          <w:rFonts w:ascii="Times New Roman" w:eastAsia="Times" w:hAnsi="Times New Roman" w:cs="Times New Roman"/>
          <w:sz w:val="24"/>
          <w:szCs w:val="24"/>
          <w:highlight w:val="white"/>
        </w:rPr>
        <w:t xml:space="preserve">The implementation plan for this UMary Project Team consists of developing a MR pathway, identifying key stakeholder champions, BHHCS organizational staff education, implementing pilot and data collection, and evaluating this data by the UMary Project Team. Three main project recommendations were used for the implementation plan for the project. Identifying MD, developing a new MR pathway process for home health (HH), and resolving MD within a three-day period.  </w:t>
      </w:r>
      <w:r w:rsidRPr="003A660A">
        <w:rPr>
          <w:rFonts w:ascii="Times New Roman" w:eastAsia="Times" w:hAnsi="Times New Roman" w:cs="Times New Roman"/>
          <w:sz w:val="24"/>
          <w:szCs w:val="24"/>
        </w:rPr>
        <w:t xml:space="preserve">After evaluating the results from the pilot, </w:t>
      </w:r>
      <w:r w:rsidRPr="003A660A">
        <w:rPr>
          <w:rFonts w:ascii="Times New Roman" w:eastAsia="Times New Roman" w:hAnsi="Times New Roman" w:cs="Times New Roman"/>
          <w:sz w:val="24"/>
          <w:szCs w:val="24"/>
        </w:rPr>
        <w:t xml:space="preserve">out of the 10 home health plans of care that met criteria for our trial project, 6 of them demonstrated a medication discrepancy and initiated the home health med rec proposed pathway process. The company facet will not be addressed in this business plan. The organization that was involved in the project is a federal organization and has no specific company facet to address. </w:t>
      </w:r>
    </w:p>
    <w:p w14:paraId="3719E878" w14:textId="26223C00" w:rsidR="004735DA" w:rsidRDefault="003A660A" w:rsidP="00A61CDC">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ab/>
        <w:t>The new MR pathway will create increased patient safety, decrease staff MR charting time, decrease readmission to the hospital from medication errors, and decrease overall cost to direct inpatient care through efficient use of the MR pathway.</w:t>
      </w:r>
    </w:p>
    <w:p w14:paraId="0A648639" w14:textId="77777777" w:rsidR="0057474B" w:rsidRPr="00A61CDC" w:rsidRDefault="0057474B" w:rsidP="00A61CDC">
      <w:pPr>
        <w:spacing w:line="480" w:lineRule="auto"/>
        <w:rPr>
          <w:rFonts w:ascii="Times New Roman" w:eastAsia="Times" w:hAnsi="Times New Roman" w:cs="Times New Roman"/>
          <w:b/>
          <w:sz w:val="24"/>
          <w:szCs w:val="24"/>
        </w:rPr>
      </w:pPr>
    </w:p>
    <w:p w14:paraId="23F102E2" w14:textId="2E1357BE" w:rsidR="003A660A" w:rsidRPr="003A660A" w:rsidRDefault="003A660A" w:rsidP="003A660A">
      <w:pPr>
        <w:shd w:val="clear" w:color="auto" w:fill="FFFFFF"/>
        <w:spacing w:line="480" w:lineRule="auto"/>
        <w:jc w:val="center"/>
        <w:rPr>
          <w:rFonts w:ascii="Times New Roman" w:eastAsia="Times" w:hAnsi="Times New Roman" w:cs="Times New Roman"/>
          <w:b/>
          <w:color w:val="222222"/>
          <w:sz w:val="24"/>
          <w:szCs w:val="24"/>
        </w:rPr>
      </w:pPr>
      <w:r w:rsidRPr="003A660A">
        <w:rPr>
          <w:rFonts w:ascii="Times New Roman" w:eastAsia="Times" w:hAnsi="Times New Roman" w:cs="Times New Roman"/>
          <w:b/>
          <w:color w:val="222222"/>
          <w:sz w:val="24"/>
          <w:szCs w:val="24"/>
        </w:rPr>
        <w:lastRenderedPageBreak/>
        <w:t>Market Facet</w:t>
      </w:r>
    </w:p>
    <w:p w14:paraId="0C561B44" w14:textId="2733FA65" w:rsidR="003A660A" w:rsidRPr="003A660A" w:rsidRDefault="003A660A" w:rsidP="004735DA">
      <w:pPr>
        <w:shd w:val="clear" w:color="auto" w:fill="FFFFFF"/>
        <w:spacing w:line="480" w:lineRule="auto"/>
        <w:ind w:firstLine="720"/>
        <w:rPr>
          <w:rFonts w:ascii="Times New Roman" w:eastAsia="Times" w:hAnsi="Times New Roman" w:cs="Times New Roman"/>
          <w:color w:val="222222"/>
          <w:sz w:val="24"/>
          <w:szCs w:val="24"/>
        </w:rPr>
      </w:pPr>
      <w:r w:rsidRPr="003A660A">
        <w:rPr>
          <w:rFonts w:ascii="Times New Roman" w:eastAsia="Times" w:hAnsi="Times New Roman" w:cs="Times New Roman"/>
          <w:color w:val="222222"/>
          <w:sz w:val="24"/>
          <w:szCs w:val="24"/>
        </w:rPr>
        <w:t>The patient care population served in this pilot trial were BHHCS home health veterans. The pilot trial agency started with 13 veterans then ended with 10 veterans by the conclusion of the pilot. Two veterans had met home health plans of care goals and discharged from home health services and one veteran passed away prior to implementation of pilot. The goal was to achieve a 60% completion rate of the MR pathway for home health veterans. That goal was accomplished with 6 out of 10 veterans having MDs and then providers following the appropriate steps correcting these discrepancies within a 3</w:t>
      </w:r>
      <w:r w:rsidR="004735DA">
        <w:rPr>
          <w:rFonts w:ascii="Times New Roman" w:eastAsia="Times" w:hAnsi="Times New Roman" w:cs="Times New Roman"/>
          <w:color w:val="222222"/>
          <w:sz w:val="24"/>
          <w:szCs w:val="24"/>
        </w:rPr>
        <w:t>-</w:t>
      </w:r>
      <w:r w:rsidRPr="003A660A">
        <w:rPr>
          <w:rFonts w:ascii="Times New Roman" w:eastAsia="Times" w:hAnsi="Times New Roman" w:cs="Times New Roman"/>
          <w:color w:val="222222"/>
          <w:sz w:val="24"/>
          <w:szCs w:val="24"/>
        </w:rPr>
        <w:t xml:space="preserve">day period. Many barriers played a role in the diminished numbers but mainly the Coronavirus (COVID-19) outbreak played the biggest role. The home health agency that worked on the project had to prioritize certain aspects of care to protect the business from COVID-19. Another barrier was time and needing more time for the pilot to develop further. In the future this would be more beneficial for future projects to have an increased amount of time for pilot trial periods as well as to collect data in the market. </w:t>
      </w:r>
    </w:p>
    <w:p w14:paraId="5BA114DF" w14:textId="19869FC3" w:rsidR="004735DA" w:rsidRPr="00711C4E" w:rsidRDefault="00711C4E" w:rsidP="00711C4E">
      <w:pPr>
        <w:spacing w:line="480" w:lineRule="auto"/>
        <w:rPr>
          <w:rFonts w:ascii="Times New Roman" w:eastAsia="Times" w:hAnsi="Times New Roman" w:cs="Times New Roman"/>
          <w:sz w:val="24"/>
          <w:szCs w:val="24"/>
          <w:highlight w:val="yellow"/>
        </w:rPr>
      </w:pPr>
      <w:r w:rsidRPr="003A660A">
        <w:rPr>
          <w:rFonts w:ascii="Times New Roman" w:eastAsia="Times" w:hAnsi="Times New Roman" w:cs="Times New Roman"/>
          <w:sz w:val="24"/>
          <w:szCs w:val="24"/>
        </w:rPr>
        <w:tab/>
      </w:r>
      <w:r w:rsidRPr="00711C4E">
        <w:rPr>
          <w:rFonts w:ascii="Times New Roman" w:eastAsia="Times" w:hAnsi="Times New Roman" w:cs="Times New Roman"/>
          <w:sz w:val="24"/>
          <w:szCs w:val="24"/>
        </w:rPr>
        <w:t xml:space="preserve">Medication errors currently cause readmission to the hospital, discontinuation of medications, inappropriate medication therapy, and adverse reactions. </w:t>
      </w:r>
      <w:r w:rsidR="003A660A" w:rsidRPr="003A660A">
        <w:rPr>
          <w:rFonts w:ascii="Times New Roman" w:eastAsia="Times" w:hAnsi="Times New Roman" w:cs="Times New Roman"/>
          <w:color w:val="222222"/>
          <w:sz w:val="24"/>
          <w:szCs w:val="24"/>
        </w:rPr>
        <w:t>According to a national survey from the Office of Disease Prevention and Health Promotion (2019), in ambulatory older adults taking 5 or more prescriptions, 50% of this population had potential drug-drug interactions identified, and 88% had a greater risk of experiencing an adverse drug reaction (ADR). Adverse drug events (ADEs) account for over 3.5 million health care provider visits, approximately 1 million emergency department visits, and approximately 125,000 admissions annually (ODPHP, 2019). This data gives perspective of how serious medication discrepancies can be for an organization financially. Correcting these MDs before they become an ADE is key to the safety of the patient and decreases cost for the organization.</w:t>
      </w:r>
    </w:p>
    <w:p w14:paraId="3D794C63" w14:textId="2E98442E" w:rsidR="003A660A" w:rsidRPr="003A660A" w:rsidRDefault="003A660A" w:rsidP="003A660A">
      <w:pPr>
        <w:spacing w:line="480" w:lineRule="auto"/>
        <w:jc w:val="center"/>
        <w:rPr>
          <w:rFonts w:ascii="Times New Roman" w:eastAsia="Times" w:hAnsi="Times New Roman" w:cs="Times New Roman"/>
          <w:b/>
          <w:sz w:val="24"/>
          <w:szCs w:val="24"/>
        </w:rPr>
      </w:pPr>
      <w:r w:rsidRPr="003A660A">
        <w:rPr>
          <w:rFonts w:ascii="Times New Roman" w:eastAsia="Times" w:hAnsi="Times New Roman" w:cs="Times New Roman"/>
          <w:b/>
          <w:sz w:val="24"/>
          <w:szCs w:val="24"/>
        </w:rPr>
        <w:lastRenderedPageBreak/>
        <w:t>Organizational Facet</w:t>
      </w:r>
    </w:p>
    <w:p w14:paraId="126253FB" w14:textId="2E910823" w:rsidR="003A660A" w:rsidRPr="00711C4E"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ab/>
        <w:t>The mission of the BHHCS: “Honor America’s veterans by providing exceptional health care that improves their health and well-being” (Black Hills Health Care, 2019). BHHCS organization’s vision is to be “...patient centered, integrated health care organization for veterans providing excellent health care, research and education: an organization where people choose to work: an active community partner and a back-up for National emergencies” (Black Hills Health Care, 2019). The MR pathway’s intent is to provide increased patient safety, better patient outcomes, and more efficient workflows for staff. This is all encompassed in the BHHCS mission and vision.</w:t>
      </w:r>
      <w:r w:rsidRPr="00711C4E">
        <w:rPr>
          <w:rFonts w:ascii="Times New Roman" w:eastAsia="Times" w:hAnsi="Times New Roman" w:cs="Times New Roman"/>
          <w:sz w:val="24"/>
          <w:szCs w:val="24"/>
        </w:rPr>
        <w:t xml:space="preserve"> </w:t>
      </w:r>
    </w:p>
    <w:p w14:paraId="69654D71" w14:textId="44FAFF5C" w:rsidR="003A660A" w:rsidRPr="003A660A" w:rsidRDefault="003A660A" w:rsidP="00711C4E">
      <w:pPr>
        <w:spacing w:line="480" w:lineRule="auto"/>
        <w:ind w:firstLine="720"/>
        <w:rPr>
          <w:rFonts w:ascii="Times New Roman" w:eastAsia="Times" w:hAnsi="Times New Roman" w:cs="Times New Roman"/>
          <w:sz w:val="24"/>
          <w:szCs w:val="24"/>
        </w:rPr>
      </w:pPr>
      <w:r w:rsidRPr="00711C4E">
        <w:rPr>
          <w:rFonts w:ascii="Times New Roman" w:eastAsia="Times" w:hAnsi="Times New Roman" w:cs="Times New Roman"/>
          <w:sz w:val="24"/>
          <w:szCs w:val="24"/>
        </w:rPr>
        <w:t>BHHCS serves 19,000 veterans.  Medical Doctors provide care to 660 veterans receiving home health services and mid-level Nurse Practitioner/Physician Assistants provide care to 510 veterans receiving home health services bringing a total 1,170 veterans receiving home health services (Black Hills Health Care, 2019).</w:t>
      </w:r>
      <w:r w:rsidR="00711C4E" w:rsidRPr="00711C4E">
        <w:rPr>
          <w:rFonts w:ascii="Times New Roman" w:eastAsia="Times" w:hAnsi="Times New Roman" w:cs="Times New Roman"/>
          <w:sz w:val="24"/>
          <w:szCs w:val="24"/>
        </w:rPr>
        <w:t xml:space="preserve"> </w:t>
      </w:r>
      <w:r w:rsidRPr="00711C4E">
        <w:rPr>
          <w:rFonts w:ascii="Times New Roman" w:eastAsia="Times" w:hAnsi="Times New Roman" w:cs="Times New Roman"/>
          <w:sz w:val="24"/>
          <w:szCs w:val="24"/>
        </w:rPr>
        <w:t>BHHCS</w:t>
      </w:r>
      <w:r w:rsidRPr="003A660A">
        <w:rPr>
          <w:rFonts w:ascii="Times New Roman" w:eastAsia="Times" w:hAnsi="Times New Roman" w:cs="Times New Roman"/>
          <w:sz w:val="24"/>
          <w:szCs w:val="24"/>
        </w:rPr>
        <w:t xml:space="preserve"> strategic vision has two priorities: organizational health and improving performance plan. </w:t>
      </w:r>
    </w:p>
    <w:p w14:paraId="6E58D5D1" w14:textId="77777777" w:rsidR="003A660A" w:rsidRPr="003A660A" w:rsidRDefault="003A660A" w:rsidP="003A660A">
      <w:pPr>
        <w:spacing w:line="480" w:lineRule="auto"/>
        <w:ind w:firstLine="720"/>
        <w:rPr>
          <w:rFonts w:ascii="Times New Roman" w:eastAsia="Times" w:hAnsi="Times New Roman" w:cs="Times New Roman"/>
          <w:sz w:val="24"/>
          <w:szCs w:val="24"/>
        </w:rPr>
      </w:pPr>
      <w:r w:rsidRPr="003A660A">
        <w:rPr>
          <w:rFonts w:ascii="Times New Roman" w:eastAsia="Times" w:hAnsi="Times New Roman" w:cs="Times New Roman"/>
          <w:sz w:val="24"/>
          <w:szCs w:val="24"/>
        </w:rPr>
        <w:t>Organizational health:</w:t>
      </w:r>
    </w:p>
    <w:p w14:paraId="610FB719" w14:textId="0A8FF8FE" w:rsidR="003A660A" w:rsidRPr="003A660A" w:rsidRDefault="003A660A" w:rsidP="003A660A">
      <w:pPr>
        <w:numPr>
          <w:ilvl w:val="0"/>
          <w:numId w:val="21"/>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Improving customer service for veterans in the community and BHHCS staff</w:t>
      </w:r>
      <w:r w:rsidR="004735DA">
        <w:rPr>
          <w:rFonts w:ascii="Times New Roman" w:eastAsia="Times" w:hAnsi="Times New Roman" w:cs="Times New Roman"/>
          <w:sz w:val="24"/>
          <w:szCs w:val="24"/>
        </w:rPr>
        <w:t>;</w:t>
      </w:r>
    </w:p>
    <w:p w14:paraId="32F023CF" w14:textId="504FE0C5" w:rsidR="003A660A" w:rsidRPr="003A660A" w:rsidRDefault="003A660A" w:rsidP="003A660A">
      <w:pPr>
        <w:numPr>
          <w:ilvl w:val="0"/>
          <w:numId w:val="21"/>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Leaders continuing development of LEAD participants and Six Sigma Lean Process Improvement Project</w:t>
      </w:r>
      <w:r w:rsidR="004735DA">
        <w:rPr>
          <w:rFonts w:ascii="Times New Roman" w:eastAsia="Times" w:hAnsi="Times New Roman" w:cs="Times New Roman"/>
          <w:sz w:val="24"/>
          <w:szCs w:val="24"/>
        </w:rPr>
        <w:t>;</w:t>
      </w:r>
    </w:p>
    <w:p w14:paraId="419A7AFD" w14:textId="335D2548" w:rsidR="003A660A" w:rsidRPr="003A660A" w:rsidRDefault="003A660A" w:rsidP="003A660A">
      <w:pPr>
        <w:numPr>
          <w:ilvl w:val="0"/>
          <w:numId w:val="21"/>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Utilizing the Whole Health concept incorporating the veteran/community home health agency/PACT interdisciplinary team</w:t>
      </w:r>
      <w:r w:rsidR="004735DA">
        <w:rPr>
          <w:rFonts w:ascii="Times New Roman" w:eastAsia="Times" w:hAnsi="Times New Roman" w:cs="Times New Roman"/>
          <w:sz w:val="24"/>
          <w:szCs w:val="24"/>
        </w:rPr>
        <w:t>;</w:t>
      </w:r>
    </w:p>
    <w:p w14:paraId="5E6D1DFD" w14:textId="77777777" w:rsidR="003A660A" w:rsidRPr="003A660A"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ab/>
        <w:t>Developing new performance plans:</w:t>
      </w:r>
    </w:p>
    <w:p w14:paraId="1B246A33" w14:textId="6A728D4C" w:rsidR="003A660A" w:rsidRPr="003A660A" w:rsidRDefault="003A660A" w:rsidP="003A660A">
      <w:pPr>
        <w:numPr>
          <w:ilvl w:val="0"/>
          <w:numId w:val="22"/>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Identify performance plans</w:t>
      </w:r>
      <w:r w:rsidR="004735DA">
        <w:rPr>
          <w:rFonts w:ascii="Times New Roman" w:eastAsia="Times" w:hAnsi="Times New Roman" w:cs="Times New Roman"/>
          <w:sz w:val="24"/>
          <w:szCs w:val="24"/>
        </w:rPr>
        <w:t>,</w:t>
      </w:r>
    </w:p>
    <w:p w14:paraId="5F0AE098" w14:textId="176BF800" w:rsidR="003A660A" w:rsidRPr="003A660A" w:rsidRDefault="003A660A" w:rsidP="003A660A">
      <w:pPr>
        <w:numPr>
          <w:ilvl w:val="0"/>
          <w:numId w:val="22"/>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Developing the HH MR Pathway and making it a standard process</w:t>
      </w:r>
      <w:r w:rsidR="004735DA">
        <w:rPr>
          <w:rFonts w:ascii="Times New Roman" w:eastAsia="Times" w:hAnsi="Times New Roman" w:cs="Times New Roman"/>
          <w:sz w:val="24"/>
          <w:szCs w:val="24"/>
        </w:rPr>
        <w:t>;</w:t>
      </w:r>
    </w:p>
    <w:p w14:paraId="3F571EA8" w14:textId="2415DE5C" w:rsidR="003A660A" w:rsidRPr="003A660A" w:rsidRDefault="003A660A" w:rsidP="003A660A">
      <w:pPr>
        <w:numPr>
          <w:ilvl w:val="0"/>
          <w:numId w:val="22"/>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lastRenderedPageBreak/>
        <w:t>Veteran support options available for every department at BHHCS</w:t>
      </w:r>
      <w:r w:rsidR="004735DA">
        <w:rPr>
          <w:rFonts w:ascii="Times New Roman" w:eastAsia="Times" w:hAnsi="Times New Roman" w:cs="Times New Roman"/>
          <w:sz w:val="24"/>
          <w:szCs w:val="24"/>
        </w:rPr>
        <w:t>;</w:t>
      </w:r>
    </w:p>
    <w:p w14:paraId="0C3FDB0A" w14:textId="76003866" w:rsidR="003A660A" w:rsidRPr="003A660A" w:rsidRDefault="003A660A" w:rsidP="003A660A">
      <w:pPr>
        <w:numPr>
          <w:ilvl w:val="0"/>
          <w:numId w:val="22"/>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Maintaining (TJC) standards, decreasing budget cost, and uses streamlined processes to improve veteran care (Black Hills Health Care, 2019).</w:t>
      </w:r>
    </w:p>
    <w:p w14:paraId="08C2D778" w14:textId="77777777" w:rsidR="003A660A" w:rsidRPr="003A660A" w:rsidRDefault="003A660A" w:rsidP="003A660A">
      <w:pPr>
        <w:shd w:val="clear" w:color="auto" w:fill="FFFFFF"/>
        <w:spacing w:line="480" w:lineRule="auto"/>
        <w:jc w:val="center"/>
        <w:rPr>
          <w:rFonts w:ascii="Times New Roman" w:eastAsia="Times" w:hAnsi="Times New Roman" w:cs="Times New Roman"/>
          <w:b/>
          <w:color w:val="222222"/>
          <w:sz w:val="24"/>
          <w:szCs w:val="24"/>
        </w:rPr>
      </w:pPr>
      <w:r w:rsidRPr="003A660A">
        <w:rPr>
          <w:rFonts w:ascii="Times New Roman" w:eastAsia="Times" w:hAnsi="Times New Roman" w:cs="Times New Roman"/>
          <w:b/>
          <w:color w:val="222222"/>
          <w:sz w:val="24"/>
          <w:szCs w:val="24"/>
        </w:rPr>
        <w:t>Financial Facet / Budget</w:t>
      </w:r>
    </w:p>
    <w:p w14:paraId="35D0B8FD" w14:textId="5508F80D" w:rsidR="003A660A" w:rsidRPr="003A660A" w:rsidRDefault="003A660A" w:rsidP="003A660A">
      <w:pPr>
        <w:spacing w:line="480" w:lineRule="auto"/>
        <w:ind w:firstLine="720"/>
        <w:rPr>
          <w:rFonts w:ascii="Times New Roman" w:eastAsia="Times New Roman" w:hAnsi="Times New Roman" w:cs="Times New Roman"/>
          <w:sz w:val="24"/>
          <w:szCs w:val="24"/>
        </w:rPr>
      </w:pPr>
      <w:r w:rsidRPr="003A660A">
        <w:rPr>
          <w:rFonts w:ascii="Times New Roman" w:eastAsia="Times New Roman" w:hAnsi="Times New Roman" w:cs="Times New Roman"/>
          <w:sz w:val="24"/>
          <w:szCs w:val="24"/>
        </w:rPr>
        <w:t xml:space="preserve">The current annual costs, as of fiscal year 2019, shows direct care cost per patient in the ER is $464.80, the Medical/Surgical Unit, with an average length of stay of three days, was $1,705, and in Nursing Home/Rehabilitation was $689 (Veteran Healthcare Administration Support Service Center Capital Assets Database, 2018). These costs for the fiscal year 2019 represent the most accurate figure for a budget at the BHHCS. The VA is a national organization and no specific budget can be identified for the BHHCS. The overall budget for the VA is in the trillions of dollars and would not be an accurate depiction of the BHHCS budget. The Primary Care Team RN wage $36.00/hour </w:t>
      </w:r>
      <w:r w:rsidR="004735DA">
        <w:rPr>
          <w:rFonts w:ascii="Times New Roman" w:eastAsia="Times New Roman" w:hAnsi="Times New Roman" w:cs="Times New Roman"/>
          <w:sz w:val="24"/>
          <w:szCs w:val="24"/>
        </w:rPr>
        <w:t>multiplied by</w:t>
      </w:r>
      <w:r w:rsidRPr="003A660A">
        <w:rPr>
          <w:rFonts w:ascii="Times New Roman" w:eastAsia="Times New Roman" w:hAnsi="Times New Roman" w:cs="Times New Roman"/>
          <w:sz w:val="24"/>
          <w:szCs w:val="24"/>
        </w:rPr>
        <w:t xml:space="preserve"> 600 h</w:t>
      </w:r>
      <w:r w:rsidR="004735DA">
        <w:rPr>
          <w:rFonts w:ascii="Times New Roman" w:eastAsia="Times New Roman" w:hAnsi="Times New Roman" w:cs="Times New Roman"/>
          <w:sz w:val="24"/>
          <w:szCs w:val="24"/>
        </w:rPr>
        <w:t>ou</w:t>
      </w:r>
      <w:r w:rsidRPr="003A660A">
        <w:rPr>
          <w:rFonts w:ascii="Times New Roman" w:eastAsia="Times New Roman" w:hAnsi="Times New Roman" w:cs="Times New Roman"/>
          <w:sz w:val="24"/>
          <w:szCs w:val="24"/>
        </w:rPr>
        <w:t xml:space="preserve">rs (total hours of the </w:t>
      </w:r>
      <w:r w:rsidR="004735DA">
        <w:rPr>
          <w:rFonts w:ascii="Times New Roman" w:eastAsia="Times New Roman" w:hAnsi="Times New Roman" w:cs="Times New Roman"/>
          <w:sz w:val="24"/>
          <w:szCs w:val="24"/>
        </w:rPr>
        <w:t>three</w:t>
      </w:r>
      <w:r w:rsidRPr="003A660A">
        <w:rPr>
          <w:rFonts w:ascii="Times New Roman" w:eastAsia="Times New Roman" w:hAnsi="Times New Roman" w:cs="Times New Roman"/>
          <w:sz w:val="24"/>
          <w:szCs w:val="24"/>
        </w:rPr>
        <w:t xml:space="preserve"> team members) equals $21,600 of cost saved by the organization by having students perform this project. </w:t>
      </w:r>
      <w:r w:rsidRPr="00711C4E">
        <w:rPr>
          <w:rFonts w:ascii="Times New Roman" w:eastAsia="Times New Roman" w:hAnsi="Times New Roman" w:cs="Times New Roman"/>
          <w:sz w:val="24"/>
          <w:szCs w:val="24"/>
        </w:rPr>
        <w:t>According to the Veteran Healthcare Administration Support Service Center Capital Assets Database (2019), between April 2016</w:t>
      </w:r>
      <w:r w:rsidR="004735DA" w:rsidRPr="00711C4E">
        <w:rPr>
          <w:rFonts w:ascii="Times New Roman" w:eastAsia="Times New Roman" w:hAnsi="Times New Roman" w:cs="Times New Roman"/>
          <w:sz w:val="24"/>
          <w:szCs w:val="24"/>
        </w:rPr>
        <w:t xml:space="preserve"> to </w:t>
      </w:r>
      <w:r w:rsidRPr="00711C4E">
        <w:rPr>
          <w:rFonts w:ascii="Times New Roman" w:eastAsia="Times New Roman" w:hAnsi="Times New Roman" w:cs="Times New Roman"/>
          <w:sz w:val="24"/>
          <w:szCs w:val="24"/>
        </w:rPr>
        <w:t xml:space="preserve">October 2019, </w:t>
      </w:r>
      <w:r w:rsidRPr="00711C4E">
        <w:rPr>
          <w:rFonts w:ascii="Times New Roman" w:eastAsia="Times" w:hAnsi="Times New Roman" w:cs="Times New Roman"/>
          <w:color w:val="201F1E"/>
          <w:sz w:val="24"/>
          <w:szCs w:val="24"/>
        </w:rPr>
        <w:t xml:space="preserve">53,898 unique </w:t>
      </w:r>
      <w:r w:rsidR="00711C4E" w:rsidRPr="00711C4E">
        <w:rPr>
          <w:rFonts w:ascii="Times New Roman" w:eastAsia="Times" w:hAnsi="Times New Roman" w:cs="Times New Roman"/>
          <w:color w:val="201F1E"/>
          <w:sz w:val="24"/>
          <w:szCs w:val="24"/>
        </w:rPr>
        <w:t>v</w:t>
      </w:r>
      <w:r w:rsidRPr="00711C4E">
        <w:rPr>
          <w:rFonts w:ascii="Times New Roman" w:eastAsia="Times" w:hAnsi="Times New Roman" w:cs="Times New Roman"/>
          <w:color w:val="201F1E"/>
          <w:sz w:val="24"/>
          <w:szCs w:val="24"/>
        </w:rPr>
        <w:t xml:space="preserve">eterans </w:t>
      </w:r>
      <w:r w:rsidR="00711C4E" w:rsidRPr="00711C4E">
        <w:rPr>
          <w:rFonts w:ascii="Times New Roman" w:eastAsia="Times" w:hAnsi="Times New Roman" w:cs="Times New Roman"/>
          <w:color w:val="201F1E"/>
          <w:sz w:val="24"/>
          <w:szCs w:val="24"/>
        </w:rPr>
        <w:t>i</w:t>
      </w:r>
      <w:r w:rsidRPr="00711C4E">
        <w:rPr>
          <w:rFonts w:ascii="Times New Roman" w:eastAsia="Times" w:hAnsi="Times New Roman" w:cs="Times New Roman"/>
          <w:color w:val="201F1E"/>
          <w:sz w:val="24"/>
          <w:szCs w:val="24"/>
        </w:rPr>
        <w:t>mpacted by medication discrepancy,</w:t>
      </w:r>
      <w:r w:rsidRPr="00711C4E">
        <w:rPr>
          <w:rFonts w:ascii="Times New Roman" w:eastAsia="Times New Roman" w:hAnsi="Times New Roman" w:cs="Times New Roman"/>
          <w:sz w:val="24"/>
          <w:szCs w:val="24"/>
        </w:rPr>
        <w:t xml:space="preserve"> </w:t>
      </w:r>
      <w:r w:rsidRPr="00711C4E">
        <w:rPr>
          <w:rFonts w:ascii="Times New Roman" w:eastAsia="Times" w:hAnsi="Times New Roman" w:cs="Times New Roman"/>
          <w:color w:val="201F1E"/>
          <w:sz w:val="24"/>
          <w:szCs w:val="24"/>
        </w:rPr>
        <w:t>116,117 unique de-prescribed medications were identified and corrected this in turn resulted in $4,124,507 in annualized cost avoidance.</w:t>
      </w:r>
      <w:r w:rsidRPr="003A660A">
        <w:rPr>
          <w:rFonts w:ascii="Times New Roman" w:eastAsia="Times New Roman" w:hAnsi="Times New Roman" w:cs="Times New Roman"/>
          <w:sz w:val="24"/>
          <w:szCs w:val="24"/>
        </w:rPr>
        <w:t xml:space="preserve"> This graduate level EBP project results showed out of the </w:t>
      </w:r>
      <w:r w:rsidR="004735DA">
        <w:rPr>
          <w:rFonts w:ascii="Times New Roman" w:eastAsia="Times New Roman" w:hAnsi="Times New Roman" w:cs="Times New Roman"/>
          <w:sz w:val="24"/>
          <w:szCs w:val="24"/>
        </w:rPr>
        <w:t>ten</w:t>
      </w:r>
      <w:r w:rsidRPr="003A660A">
        <w:rPr>
          <w:rFonts w:ascii="Times New Roman" w:eastAsia="Times New Roman" w:hAnsi="Times New Roman" w:cs="Times New Roman"/>
          <w:sz w:val="24"/>
          <w:szCs w:val="24"/>
        </w:rPr>
        <w:t xml:space="preserve"> home health plans of care that met criteria for our trial project, </w:t>
      </w:r>
      <w:r w:rsidR="004735DA">
        <w:rPr>
          <w:rFonts w:ascii="Times New Roman" w:eastAsia="Times New Roman" w:hAnsi="Times New Roman" w:cs="Times New Roman"/>
          <w:sz w:val="24"/>
          <w:szCs w:val="24"/>
        </w:rPr>
        <w:t>six</w:t>
      </w:r>
      <w:r w:rsidRPr="003A660A">
        <w:rPr>
          <w:rFonts w:ascii="Times New Roman" w:eastAsia="Times New Roman" w:hAnsi="Times New Roman" w:cs="Times New Roman"/>
          <w:sz w:val="24"/>
          <w:szCs w:val="24"/>
        </w:rPr>
        <w:t xml:space="preserve"> of them demonstrated a medication discrepancy and initiated the home health med rec proposed pathway process. This demonstrates a positive financial impact through reduced costs of direct inpatient care at BHHCS through the establishment of efficiency in MR in the VA HH patient population. The discrepancy was identified and reconciled preventing an unwanted outcome for the patient. This saves a trip to the emergency department or a potential admission </w:t>
      </w:r>
      <w:r w:rsidRPr="003A660A">
        <w:rPr>
          <w:rFonts w:ascii="Times New Roman" w:eastAsia="Times New Roman" w:hAnsi="Times New Roman" w:cs="Times New Roman"/>
          <w:sz w:val="24"/>
          <w:szCs w:val="24"/>
        </w:rPr>
        <w:lastRenderedPageBreak/>
        <w:t xml:space="preserve">to the hospital because of the medication discrepancy. This MR pathway can be used for veterans for years to come. The long-term financial impact can reduce cost to the VA and prevent unnecessary clinic/hospital visits. </w:t>
      </w:r>
    </w:p>
    <w:p w14:paraId="235583B3" w14:textId="77777777" w:rsidR="003A660A" w:rsidRPr="003A660A" w:rsidRDefault="003A660A" w:rsidP="003A660A">
      <w:pPr>
        <w:spacing w:line="480" w:lineRule="auto"/>
        <w:ind w:firstLine="720"/>
        <w:rPr>
          <w:rFonts w:ascii="Times New Roman" w:eastAsia="Times" w:hAnsi="Times New Roman" w:cs="Times New Roman"/>
          <w:b/>
          <w:sz w:val="24"/>
          <w:szCs w:val="24"/>
          <w:u w:val="single"/>
        </w:rPr>
      </w:pPr>
      <w:r w:rsidRPr="003A660A">
        <w:rPr>
          <w:rFonts w:ascii="Times New Roman" w:eastAsia="Times New Roman" w:hAnsi="Times New Roman" w:cs="Times New Roman"/>
          <w:sz w:val="24"/>
          <w:szCs w:val="24"/>
        </w:rPr>
        <w:t>The example below from Hanna &amp; Robinson (2018) gives an estimation on how much of a financial cost can be for a hospital visit related to a medication discrepancy causing an adverse drug event.</w:t>
      </w:r>
    </w:p>
    <w:p w14:paraId="22AA2FF0" w14:textId="77777777" w:rsidR="003A660A" w:rsidRPr="003A660A" w:rsidRDefault="003A660A" w:rsidP="003A660A">
      <w:pPr>
        <w:spacing w:line="480" w:lineRule="auto"/>
        <w:rPr>
          <w:rFonts w:ascii="Times New Roman" w:eastAsia="Times" w:hAnsi="Times New Roman" w:cs="Times New Roman"/>
          <w:sz w:val="24"/>
          <w:szCs w:val="24"/>
          <w:u w:val="single"/>
        </w:rPr>
      </w:pPr>
      <w:r w:rsidRPr="003A660A">
        <w:rPr>
          <w:rFonts w:ascii="Times New Roman" w:eastAsia="Times" w:hAnsi="Times New Roman" w:cs="Times New Roman"/>
          <w:sz w:val="24"/>
          <w:szCs w:val="24"/>
          <w:u w:val="single"/>
        </w:rPr>
        <w:t>Financial Justification Example</w:t>
      </w:r>
    </w:p>
    <w:p w14:paraId="75FDCFB8" w14:textId="77777777" w:rsidR="003A660A" w:rsidRP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Choose an outcome that can be evaluated from financial perspective</w:t>
      </w:r>
    </w:p>
    <w:p w14:paraId="2516B544" w14:textId="77777777" w:rsidR="003A660A" w:rsidRP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For example, medication discrepancies may cause adverse drug events (ADEs)</w:t>
      </w:r>
    </w:p>
    <w:p w14:paraId="7334A913" w14:textId="77777777" w:rsidR="003A660A" w:rsidRP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Cost estimate for an ADE vary from $4,800 to as high as $10,375</w:t>
      </w:r>
    </w:p>
    <w:p w14:paraId="464720A8" w14:textId="77777777" w:rsidR="003A660A" w:rsidRP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Calculate the costs of ADEs per year that could be prevented by medication reconciliation</w:t>
      </w:r>
    </w:p>
    <w:p w14:paraId="31BCB675" w14:textId="77777777" w:rsidR="003A660A" w:rsidRP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Calculate the costs of performing the medication reconciliation</w:t>
      </w:r>
    </w:p>
    <w:p w14:paraId="1EBD3E39" w14:textId="2695B73F" w:rsidR="003A660A" w:rsidRDefault="003A660A" w:rsidP="003A660A">
      <w:pPr>
        <w:numPr>
          <w:ilvl w:val="0"/>
          <w:numId w:val="23"/>
        </w:num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This allows calculation of the annual net savings</w:t>
      </w:r>
    </w:p>
    <w:p w14:paraId="15D77CFF" w14:textId="7BC77303" w:rsidR="00935AD3" w:rsidRPr="00935AD3" w:rsidRDefault="00935AD3" w:rsidP="00935AD3">
      <w:pPr>
        <w:spacing w:line="480" w:lineRule="auto"/>
        <w:rPr>
          <w:rFonts w:ascii="Times New Roman" w:eastAsia="Times" w:hAnsi="Times New Roman" w:cs="Times New Roman"/>
          <w:sz w:val="24"/>
          <w:szCs w:val="24"/>
        </w:rPr>
      </w:pPr>
      <w:r w:rsidRPr="00935AD3">
        <w:rPr>
          <w:rFonts w:ascii="Times New Roman" w:eastAsia="Times" w:hAnsi="Times New Roman" w:cs="Times New Roman"/>
          <w:sz w:val="24"/>
          <w:szCs w:val="24"/>
        </w:rPr>
        <w:t>The adverse outcomes associated with medication discrepancies can be costly and reduction of these costs can offset the costs of medication reconciliation procedures.</w:t>
      </w:r>
      <w:r>
        <w:rPr>
          <w:rFonts w:ascii="Times New Roman" w:eastAsia="Times" w:hAnsi="Times New Roman" w:cs="Times New Roman"/>
          <w:sz w:val="24"/>
          <w:szCs w:val="24"/>
        </w:rPr>
        <w:t xml:space="preserve"> Please review the following figures that display examples of financial justifications that can be considered for utilization by hospitals, home health agencies, and long-term care agencies.</w:t>
      </w:r>
    </w:p>
    <w:p w14:paraId="58A3B10B" w14:textId="5420E3F6" w:rsidR="00D63C93" w:rsidRDefault="00D63C93" w:rsidP="00D63C93">
      <w:pPr>
        <w:spacing w:line="480" w:lineRule="auto"/>
        <w:rPr>
          <w:rFonts w:ascii="Times New Roman" w:eastAsia="Times" w:hAnsi="Times New Roman" w:cs="Times New Roman"/>
          <w:sz w:val="24"/>
          <w:szCs w:val="24"/>
        </w:rPr>
      </w:pPr>
    </w:p>
    <w:p w14:paraId="0CD63B06" w14:textId="11A302D0" w:rsidR="00711C4E" w:rsidRDefault="00711C4E" w:rsidP="00D63C93">
      <w:pPr>
        <w:spacing w:line="480" w:lineRule="auto"/>
        <w:rPr>
          <w:rFonts w:ascii="Times New Roman" w:eastAsia="Times" w:hAnsi="Times New Roman" w:cs="Times New Roman"/>
          <w:sz w:val="24"/>
          <w:szCs w:val="24"/>
        </w:rPr>
      </w:pPr>
    </w:p>
    <w:p w14:paraId="35AFB0CB" w14:textId="301E1D4F" w:rsidR="00711C4E" w:rsidRDefault="00711C4E" w:rsidP="00D63C93">
      <w:pPr>
        <w:spacing w:line="480" w:lineRule="auto"/>
        <w:rPr>
          <w:rFonts w:ascii="Times New Roman" w:eastAsia="Times" w:hAnsi="Times New Roman" w:cs="Times New Roman"/>
          <w:sz w:val="24"/>
          <w:szCs w:val="24"/>
        </w:rPr>
      </w:pPr>
    </w:p>
    <w:p w14:paraId="0E573712" w14:textId="77777777" w:rsidR="00711C4E" w:rsidRDefault="00711C4E" w:rsidP="00D63C93">
      <w:pPr>
        <w:spacing w:line="480" w:lineRule="auto"/>
        <w:rPr>
          <w:rFonts w:ascii="Times New Roman" w:eastAsia="Times" w:hAnsi="Times New Roman" w:cs="Times New Roman"/>
          <w:sz w:val="24"/>
          <w:szCs w:val="24"/>
        </w:rPr>
      </w:pPr>
    </w:p>
    <w:p w14:paraId="1B40F418" w14:textId="25E0F045" w:rsidR="00D63C93" w:rsidRDefault="00D63C93" w:rsidP="00D63C93">
      <w:pPr>
        <w:spacing w:line="480" w:lineRule="auto"/>
        <w:rPr>
          <w:rFonts w:ascii="Times New Roman" w:eastAsia="Times" w:hAnsi="Times New Roman" w:cs="Times New Roman"/>
          <w:sz w:val="24"/>
          <w:szCs w:val="24"/>
        </w:rPr>
      </w:pPr>
    </w:p>
    <w:p w14:paraId="2954501A" w14:textId="77777777" w:rsidR="00D63C93" w:rsidRPr="004735DA" w:rsidRDefault="00D63C93" w:rsidP="00D63C93">
      <w:pPr>
        <w:spacing w:line="480" w:lineRule="auto"/>
        <w:rPr>
          <w:rFonts w:ascii="Times New Roman" w:eastAsia="Times" w:hAnsi="Times New Roman" w:cs="Times New Roman"/>
          <w:sz w:val="24"/>
          <w:szCs w:val="24"/>
        </w:rPr>
      </w:pPr>
    </w:p>
    <w:tbl>
      <w:tblPr>
        <w:tblW w:w="7100" w:type="dxa"/>
        <w:tblLook w:val="04A0" w:firstRow="1" w:lastRow="0" w:firstColumn="1" w:lastColumn="0" w:noHBand="0" w:noVBand="1"/>
      </w:tblPr>
      <w:tblGrid>
        <w:gridCol w:w="7100"/>
      </w:tblGrid>
      <w:tr w:rsidR="004735DA" w:rsidRPr="004735DA" w14:paraId="28050D9F" w14:textId="77777777" w:rsidTr="00D63C93">
        <w:trPr>
          <w:trHeight w:val="420"/>
        </w:trPr>
        <w:tc>
          <w:tcPr>
            <w:tcW w:w="7100" w:type="dxa"/>
            <w:tcBorders>
              <w:top w:val="single" w:sz="8" w:space="0" w:color="auto"/>
              <w:left w:val="single" w:sz="8" w:space="0" w:color="auto"/>
              <w:bottom w:val="single" w:sz="8" w:space="0" w:color="auto"/>
              <w:right w:val="single" w:sz="8" w:space="0" w:color="auto"/>
            </w:tcBorders>
            <w:shd w:val="clear" w:color="000000" w:fill="FFC000"/>
            <w:noWrap/>
            <w:hideMark/>
          </w:tcPr>
          <w:p w14:paraId="49D5BEC9" w14:textId="36989AE4" w:rsidR="004735DA" w:rsidRPr="004735DA" w:rsidRDefault="004735DA" w:rsidP="004735DA">
            <w:pPr>
              <w:spacing w:line="240" w:lineRule="auto"/>
              <w:jc w:val="center"/>
              <w:rPr>
                <w:rFonts w:ascii="Times New Roman" w:eastAsia="Times New Roman" w:hAnsi="Times New Roman" w:cs="Times New Roman"/>
                <w:b/>
                <w:bCs/>
                <w:color w:val="000000"/>
                <w:sz w:val="32"/>
                <w:szCs w:val="32"/>
                <w:lang w:val="en-US"/>
              </w:rPr>
            </w:pPr>
            <w:r w:rsidRPr="004735DA">
              <w:rPr>
                <w:rFonts w:ascii="Times New Roman" w:eastAsia="Times New Roman" w:hAnsi="Times New Roman" w:cs="Times New Roman"/>
                <w:b/>
                <w:bCs/>
                <w:color w:val="000000"/>
                <w:sz w:val="32"/>
                <w:szCs w:val="32"/>
              </w:rPr>
              <w:t>Financial Justification Example</w:t>
            </w:r>
          </w:p>
        </w:tc>
      </w:tr>
      <w:tr w:rsidR="004735DA" w:rsidRPr="004735DA" w14:paraId="403C9012" w14:textId="77777777" w:rsidTr="00D63C93">
        <w:trPr>
          <w:trHeight w:val="52"/>
        </w:trPr>
        <w:tc>
          <w:tcPr>
            <w:tcW w:w="7100" w:type="dxa"/>
            <w:tcBorders>
              <w:top w:val="nil"/>
              <w:left w:val="single" w:sz="8" w:space="0" w:color="auto"/>
              <w:bottom w:val="nil"/>
              <w:right w:val="single" w:sz="8" w:space="0" w:color="auto"/>
            </w:tcBorders>
            <w:shd w:val="clear" w:color="auto" w:fill="auto"/>
            <w:noWrap/>
            <w:hideMark/>
          </w:tcPr>
          <w:p w14:paraId="64E8561D" w14:textId="77777777" w:rsidR="004735DA" w:rsidRPr="004735DA" w:rsidRDefault="004735DA" w:rsidP="004735DA">
            <w:pPr>
              <w:spacing w:line="240" w:lineRule="auto"/>
              <w:jc w:val="center"/>
              <w:rPr>
                <w:rFonts w:ascii="Times New Roman" w:eastAsia="Times New Roman" w:hAnsi="Times New Roman" w:cs="Times New Roman"/>
                <w:b/>
                <w:bCs/>
                <w:color w:val="000000"/>
                <w:sz w:val="32"/>
                <w:szCs w:val="32"/>
                <w:u w:val="single"/>
                <w:lang w:val="en-US"/>
              </w:rPr>
            </w:pPr>
            <w:r w:rsidRPr="004735DA">
              <w:rPr>
                <w:rFonts w:ascii="Times New Roman" w:eastAsia="Times New Roman" w:hAnsi="Times New Roman" w:cs="Times New Roman"/>
                <w:b/>
                <w:bCs/>
                <w:color w:val="000000"/>
                <w:sz w:val="32"/>
                <w:szCs w:val="32"/>
                <w:u w:val="single"/>
                <w:lang w:val="en-US"/>
              </w:rPr>
              <w:t> </w:t>
            </w:r>
          </w:p>
        </w:tc>
      </w:tr>
      <w:tr w:rsidR="004735DA" w:rsidRPr="004735DA" w14:paraId="5238A000" w14:textId="77777777" w:rsidTr="00D63C93">
        <w:trPr>
          <w:trHeight w:val="312"/>
        </w:trPr>
        <w:tc>
          <w:tcPr>
            <w:tcW w:w="7100" w:type="dxa"/>
            <w:tcBorders>
              <w:top w:val="nil"/>
              <w:left w:val="single" w:sz="8" w:space="0" w:color="auto"/>
              <w:bottom w:val="nil"/>
              <w:right w:val="single" w:sz="8" w:space="0" w:color="auto"/>
            </w:tcBorders>
            <w:shd w:val="clear" w:color="000000" w:fill="FFF2CC"/>
            <w:noWrap/>
            <w:vAlign w:val="center"/>
            <w:hideMark/>
          </w:tcPr>
          <w:p w14:paraId="6E6FCDD7"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Number of discrepancies per patient</w:t>
            </w:r>
          </w:p>
        </w:tc>
      </w:tr>
      <w:tr w:rsidR="004735DA" w:rsidRPr="004735DA" w14:paraId="12A68A29" w14:textId="77777777" w:rsidTr="00D63C93">
        <w:trPr>
          <w:trHeight w:val="312"/>
        </w:trPr>
        <w:tc>
          <w:tcPr>
            <w:tcW w:w="7100" w:type="dxa"/>
            <w:tcBorders>
              <w:top w:val="nil"/>
              <w:left w:val="single" w:sz="8" w:space="0" w:color="auto"/>
              <w:bottom w:val="nil"/>
              <w:right w:val="single" w:sz="8" w:space="0" w:color="auto"/>
            </w:tcBorders>
            <w:shd w:val="clear" w:color="000000" w:fill="FFE699"/>
            <w:noWrap/>
            <w:vAlign w:val="center"/>
            <w:hideMark/>
          </w:tcPr>
          <w:p w14:paraId="615EF33E"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X   number of patients per year that one person can reconcile</w:t>
            </w:r>
          </w:p>
        </w:tc>
      </w:tr>
      <w:tr w:rsidR="004735DA" w:rsidRPr="004735DA" w14:paraId="4E3182F5" w14:textId="77777777" w:rsidTr="00D63C93">
        <w:trPr>
          <w:trHeight w:val="312"/>
        </w:trPr>
        <w:tc>
          <w:tcPr>
            <w:tcW w:w="7100" w:type="dxa"/>
            <w:tcBorders>
              <w:top w:val="nil"/>
              <w:left w:val="single" w:sz="8" w:space="0" w:color="auto"/>
              <w:bottom w:val="nil"/>
              <w:right w:val="single" w:sz="8" w:space="0" w:color="auto"/>
            </w:tcBorders>
            <w:shd w:val="clear" w:color="000000" w:fill="FFD966"/>
            <w:noWrap/>
            <w:vAlign w:val="center"/>
            <w:hideMark/>
          </w:tcPr>
          <w:p w14:paraId="1A0F0B4F"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X   number of patients with discrepancies that would result in an ADE</w:t>
            </w:r>
          </w:p>
        </w:tc>
      </w:tr>
      <w:tr w:rsidR="004735DA" w:rsidRPr="004735DA" w14:paraId="45BE2548" w14:textId="77777777" w:rsidTr="00D63C93">
        <w:trPr>
          <w:trHeight w:val="312"/>
        </w:trPr>
        <w:tc>
          <w:tcPr>
            <w:tcW w:w="7100" w:type="dxa"/>
            <w:tcBorders>
              <w:top w:val="nil"/>
              <w:left w:val="single" w:sz="8" w:space="0" w:color="auto"/>
              <w:bottom w:val="nil"/>
              <w:right w:val="single" w:sz="8" w:space="0" w:color="auto"/>
            </w:tcBorders>
            <w:shd w:val="clear" w:color="000000" w:fill="FFCF47"/>
            <w:noWrap/>
            <w:vAlign w:val="center"/>
            <w:hideMark/>
          </w:tcPr>
          <w:p w14:paraId="5C79BFC1"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X   percent of effectiveness of process</w:t>
            </w:r>
          </w:p>
        </w:tc>
      </w:tr>
      <w:tr w:rsidR="004735DA" w:rsidRPr="004735DA" w14:paraId="32F093D0" w14:textId="77777777" w:rsidTr="00D63C93">
        <w:trPr>
          <w:trHeight w:val="312"/>
        </w:trPr>
        <w:tc>
          <w:tcPr>
            <w:tcW w:w="7100" w:type="dxa"/>
            <w:tcBorders>
              <w:top w:val="nil"/>
              <w:left w:val="single" w:sz="8" w:space="0" w:color="auto"/>
              <w:bottom w:val="nil"/>
              <w:right w:val="single" w:sz="8" w:space="0" w:color="auto"/>
            </w:tcBorders>
            <w:shd w:val="clear" w:color="000000" w:fill="FFC319"/>
            <w:noWrap/>
            <w:vAlign w:val="center"/>
            <w:hideMark/>
          </w:tcPr>
          <w:p w14:paraId="2AA910A7"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X   cost of an average ADE</w:t>
            </w:r>
          </w:p>
        </w:tc>
      </w:tr>
      <w:tr w:rsidR="004735DA" w:rsidRPr="004735DA" w14:paraId="46C4B0D2" w14:textId="77777777" w:rsidTr="00D63C93">
        <w:trPr>
          <w:trHeight w:val="312"/>
        </w:trPr>
        <w:tc>
          <w:tcPr>
            <w:tcW w:w="7100" w:type="dxa"/>
            <w:tcBorders>
              <w:top w:val="nil"/>
              <w:left w:val="single" w:sz="8" w:space="0" w:color="auto"/>
              <w:bottom w:val="nil"/>
              <w:right w:val="single" w:sz="8" w:space="0" w:color="auto"/>
            </w:tcBorders>
            <w:shd w:val="clear" w:color="000000" w:fill="EAAD00"/>
            <w:noWrap/>
            <w:vAlign w:val="center"/>
            <w:hideMark/>
          </w:tcPr>
          <w:p w14:paraId="52634E6E"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 xml:space="preserve"> =   annual gross savings</w:t>
            </w:r>
          </w:p>
        </w:tc>
      </w:tr>
      <w:tr w:rsidR="004735DA" w:rsidRPr="004735DA" w14:paraId="24768082" w14:textId="77777777" w:rsidTr="00D63C93">
        <w:trPr>
          <w:trHeight w:val="312"/>
        </w:trPr>
        <w:tc>
          <w:tcPr>
            <w:tcW w:w="7100" w:type="dxa"/>
            <w:tcBorders>
              <w:top w:val="nil"/>
              <w:left w:val="single" w:sz="8" w:space="0" w:color="auto"/>
              <w:bottom w:val="nil"/>
              <w:right w:val="single" w:sz="8" w:space="0" w:color="auto"/>
            </w:tcBorders>
            <w:shd w:val="clear" w:color="000000" w:fill="FFCF47"/>
            <w:noWrap/>
            <w:vAlign w:val="center"/>
            <w:hideMark/>
          </w:tcPr>
          <w:p w14:paraId="02C0407C"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 xml:space="preserve"> -    salary of employee</w:t>
            </w:r>
          </w:p>
        </w:tc>
      </w:tr>
      <w:tr w:rsidR="004735DA" w:rsidRPr="004735DA" w14:paraId="5C3C80C9" w14:textId="77777777" w:rsidTr="00D63C93">
        <w:trPr>
          <w:trHeight w:val="324"/>
        </w:trPr>
        <w:tc>
          <w:tcPr>
            <w:tcW w:w="7100" w:type="dxa"/>
            <w:tcBorders>
              <w:top w:val="nil"/>
              <w:left w:val="single" w:sz="8" w:space="0" w:color="auto"/>
              <w:bottom w:val="single" w:sz="8" w:space="0" w:color="auto"/>
              <w:right w:val="single" w:sz="8" w:space="0" w:color="auto"/>
            </w:tcBorders>
            <w:shd w:val="clear" w:color="000000" w:fill="FFE699"/>
            <w:noWrap/>
            <w:vAlign w:val="center"/>
            <w:hideMark/>
          </w:tcPr>
          <w:p w14:paraId="712CBC30" w14:textId="77777777" w:rsidR="004735DA" w:rsidRPr="004735DA" w:rsidRDefault="004735DA" w:rsidP="004735DA">
            <w:pPr>
              <w:spacing w:line="240" w:lineRule="auto"/>
              <w:rPr>
                <w:rFonts w:ascii="Times New Roman" w:eastAsia="Times New Roman" w:hAnsi="Times New Roman" w:cs="Times New Roman"/>
                <w:color w:val="000000"/>
                <w:sz w:val="24"/>
                <w:szCs w:val="24"/>
                <w:lang w:val="en-US"/>
              </w:rPr>
            </w:pPr>
            <w:r w:rsidRPr="004735DA">
              <w:rPr>
                <w:rFonts w:ascii="Times New Roman" w:eastAsia="Times New Roman" w:hAnsi="Times New Roman" w:cs="Times New Roman"/>
                <w:color w:val="000000"/>
                <w:sz w:val="24"/>
                <w:szCs w:val="24"/>
              </w:rPr>
              <w:t xml:space="preserve"> =   Annual Net Savings</w:t>
            </w:r>
          </w:p>
        </w:tc>
      </w:tr>
    </w:tbl>
    <w:p w14:paraId="156A2770" w14:textId="22F966B6" w:rsidR="00D63C93" w:rsidRDefault="0071153D" w:rsidP="003A660A">
      <w:pPr>
        <w:spacing w:line="480" w:lineRule="auto"/>
        <w:rPr>
          <w:rFonts w:ascii="Times New Roman" w:hAnsi="Times New Roman" w:cs="Times New Roman"/>
          <w:color w:val="000000"/>
          <w:sz w:val="24"/>
          <w:szCs w:val="24"/>
        </w:rPr>
      </w:pPr>
      <w:r w:rsidRPr="00832B09">
        <w:rPr>
          <w:rFonts w:ascii="Times New Roman" w:eastAsia="Times New Roman" w:hAnsi="Times New Roman" w:cs="Times New Roman"/>
          <w:i/>
          <w:sz w:val="24"/>
          <w:szCs w:val="24"/>
        </w:rPr>
        <w:t>Figure 1</w:t>
      </w:r>
      <w:r w:rsidRPr="00832B09">
        <w:rPr>
          <w:rFonts w:ascii="Times New Roman" w:eastAsia="Times New Roman" w:hAnsi="Times New Roman" w:cs="Times New Roman"/>
          <w:sz w:val="24"/>
          <w:szCs w:val="24"/>
        </w:rPr>
        <w:t xml:space="preserve">: </w:t>
      </w:r>
      <w:r w:rsidR="00832B09" w:rsidRPr="00832B09">
        <w:rPr>
          <w:rFonts w:ascii="Times New Roman" w:eastAsia="Times New Roman" w:hAnsi="Times New Roman" w:cs="Times New Roman"/>
          <w:sz w:val="24"/>
          <w:szCs w:val="24"/>
        </w:rPr>
        <w:t>Financial Justification example describing details for equation. Created</w:t>
      </w:r>
      <w:r w:rsidRPr="00832B09">
        <w:rPr>
          <w:rFonts w:ascii="Times New Roman" w:eastAsia="Times New Roman" w:hAnsi="Times New Roman" w:cs="Times New Roman"/>
          <w:sz w:val="24"/>
          <w:szCs w:val="24"/>
        </w:rPr>
        <w:t xml:space="preserve"> from </w:t>
      </w:r>
      <w:r w:rsidR="00832B09" w:rsidRPr="00832B09">
        <w:rPr>
          <w:rFonts w:ascii="Times New Roman" w:eastAsia="Times New Roman" w:hAnsi="Times New Roman" w:cs="Times New Roman"/>
          <w:sz w:val="24"/>
          <w:szCs w:val="24"/>
        </w:rPr>
        <w:t>“Care Transition Network</w:t>
      </w:r>
      <w:r w:rsidRPr="00832B09">
        <w:rPr>
          <w:rFonts w:ascii="Times New Roman" w:eastAsia="Times New Roman" w:hAnsi="Times New Roman" w:cs="Times New Roman"/>
          <w:sz w:val="24"/>
          <w:szCs w:val="24"/>
        </w:rPr>
        <w:t xml:space="preserve">,” by </w:t>
      </w:r>
      <w:r w:rsidR="00832B09" w:rsidRPr="00832B09">
        <w:rPr>
          <w:rFonts w:ascii="Times New Roman" w:hAnsi="Times New Roman" w:cs="Times New Roman"/>
          <w:color w:val="000000"/>
          <w:sz w:val="24"/>
          <w:szCs w:val="24"/>
        </w:rPr>
        <w:t xml:space="preserve">Hanna, L. &amp; Robinson, D. (2018). Medication reconciliation. </w:t>
      </w:r>
      <w:r w:rsidR="00832B09" w:rsidRPr="00832B09">
        <w:rPr>
          <w:rFonts w:ascii="Times New Roman" w:hAnsi="Times New Roman" w:cs="Times New Roman"/>
          <w:i/>
          <w:iCs/>
          <w:color w:val="000000"/>
          <w:sz w:val="24"/>
          <w:szCs w:val="24"/>
        </w:rPr>
        <w:t>Care Transitions Network.</w:t>
      </w:r>
      <w:r w:rsidR="00832B09" w:rsidRPr="00832B09">
        <w:rPr>
          <w:rFonts w:ascii="Times New Roman" w:hAnsi="Times New Roman" w:cs="Times New Roman"/>
          <w:color w:val="000000"/>
          <w:sz w:val="24"/>
          <w:szCs w:val="24"/>
        </w:rPr>
        <w:t xml:space="preserve"> Retrieved from</w:t>
      </w:r>
      <w:r w:rsidR="00832B09">
        <w:rPr>
          <w:rFonts w:ascii="Times New Roman" w:hAnsi="Times New Roman" w:cs="Times New Roman"/>
          <w:color w:val="000000"/>
          <w:sz w:val="24"/>
          <w:szCs w:val="24"/>
        </w:rPr>
        <w:t xml:space="preserve"> </w:t>
      </w:r>
      <w:hyperlink r:id="rId64" w:history="1">
        <w:r w:rsidR="00935AD3" w:rsidRPr="00935AD3">
          <w:rPr>
            <w:rStyle w:val="Hyperlink"/>
            <w:rFonts w:ascii="Times New Roman" w:hAnsi="Times New Roman" w:cs="Times New Roman"/>
            <w:color w:val="auto"/>
            <w:sz w:val="24"/>
            <w:szCs w:val="24"/>
            <w:u w:val="none"/>
          </w:rPr>
          <w:t>https://www.thenationalcouncil.org/wp-</w:t>
        </w:r>
        <w:r w:rsidR="00935AD3" w:rsidRPr="00935AD3">
          <w:rPr>
            <w:rStyle w:val="Hyperlink"/>
            <w:rFonts w:ascii="Times New Roman" w:hAnsi="Times New Roman" w:cs="Times New Roman"/>
            <w:color w:val="auto"/>
            <w:sz w:val="24"/>
            <w:szCs w:val="24"/>
            <w:u w:val="none"/>
          </w:rPr>
          <w:t>content/uploads/2018/05/medication-reeconciliation-slides.pdf</w:t>
        </w:r>
      </w:hyperlink>
      <w:r w:rsidR="00832B09" w:rsidRPr="00935AD3">
        <w:rPr>
          <w:rFonts w:ascii="Times New Roman" w:hAnsi="Times New Roman" w:cs="Times New Roman"/>
          <w:sz w:val="24"/>
          <w:szCs w:val="24"/>
        </w:rPr>
        <w:t>.</w:t>
      </w:r>
    </w:p>
    <w:p w14:paraId="281D5D22" w14:textId="77777777" w:rsidR="00935AD3" w:rsidRPr="00832B09" w:rsidRDefault="00935AD3" w:rsidP="003A660A">
      <w:pPr>
        <w:spacing w:line="480" w:lineRule="auto"/>
        <w:rPr>
          <w:rFonts w:ascii="Times New Roman" w:hAnsi="Times New Roman" w:cs="Times New Roman"/>
          <w:sz w:val="24"/>
          <w:szCs w:val="24"/>
        </w:rPr>
      </w:pPr>
    </w:p>
    <w:tbl>
      <w:tblPr>
        <w:tblW w:w="8488" w:type="dxa"/>
        <w:tblLook w:val="04A0" w:firstRow="1" w:lastRow="0" w:firstColumn="1" w:lastColumn="0" w:noHBand="0" w:noVBand="1"/>
      </w:tblPr>
      <w:tblGrid>
        <w:gridCol w:w="8488"/>
      </w:tblGrid>
      <w:tr w:rsidR="00D63C93" w:rsidRPr="00D63C93" w14:paraId="754AE0AF" w14:textId="77777777" w:rsidTr="00D63C93">
        <w:trPr>
          <w:trHeight w:val="420"/>
        </w:trPr>
        <w:tc>
          <w:tcPr>
            <w:tcW w:w="8488" w:type="dxa"/>
            <w:tcBorders>
              <w:top w:val="single" w:sz="8" w:space="0" w:color="auto"/>
              <w:left w:val="single" w:sz="8" w:space="0" w:color="auto"/>
              <w:bottom w:val="single" w:sz="8" w:space="0" w:color="auto"/>
              <w:right w:val="single" w:sz="8" w:space="0" w:color="auto"/>
            </w:tcBorders>
            <w:shd w:val="clear" w:color="000000" w:fill="4472C4"/>
            <w:noWrap/>
            <w:hideMark/>
          </w:tcPr>
          <w:p w14:paraId="5CB3B59B" w14:textId="7D647548" w:rsidR="00D63C93" w:rsidRPr="00D63C93" w:rsidRDefault="0071153D" w:rsidP="00D63C93">
            <w:pPr>
              <w:spacing w:line="240" w:lineRule="auto"/>
              <w:jc w:val="center"/>
              <w:rPr>
                <w:rFonts w:ascii="Times New Roman" w:eastAsia="Times New Roman" w:hAnsi="Times New Roman" w:cs="Times New Roman"/>
                <w:b/>
                <w:bCs/>
                <w:color w:val="000000"/>
                <w:sz w:val="32"/>
                <w:szCs w:val="32"/>
                <w:lang w:val="en-US"/>
              </w:rPr>
            </w:pPr>
            <w:r>
              <w:rPr>
                <w:rFonts w:ascii="Times New Roman" w:eastAsia="Times New Roman" w:hAnsi="Times New Roman" w:cs="Times New Roman"/>
                <w:b/>
                <w:bCs/>
                <w:color w:val="000000"/>
                <w:sz w:val="32"/>
                <w:szCs w:val="32"/>
              </w:rPr>
              <w:t xml:space="preserve">Financial Justification </w:t>
            </w:r>
            <w:r w:rsidR="00D63C93" w:rsidRPr="00D63C93">
              <w:rPr>
                <w:rFonts w:ascii="Times New Roman" w:eastAsia="Times New Roman" w:hAnsi="Times New Roman" w:cs="Times New Roman"/>
                <w:b/>
                <w:bCs/>
                <w:color w:val="000000"/>
                <w:sz w:val="32"/>
                <w:szCs w:val="32"/>
              </w:rPr>
              <w:t>Example</w:t>
            </w:r>
            <w:r>
              <w:rPr>
                <w:rFonts w:ascii="Times New Roman" w:eastAsia="Times New Roman" w:hAnsi="Times New Roman" w:cs="Times New Roman"/>
                <w:b/>
                <w:bCs/>
                <w:color w:val="000000"/>
                <w:sz w:val="32"/>
                <w:szCs w:val="32"/>
              </w:rPr>
              <w:t xml:space="preserve"> for a hospital</w:t>
            </w:r>
            <w:r w:rsidR="00D63C93" w:rsidRPr="00D63C93">
              <w:rPr>
                <w:rFonts w:ascii="Times New Roman" w:eastAsia="Times New Roman" w:hAnsi="Times New Roman" w:cs="Times New Roman"/>
                <w:b/>
                <w:bCs/>
                <w:color w:val="000000"/>
                <w:sz w:val="32"/>
                <w:szCs w:val="32"/>
              </w:rPr>
              <w:t xml:space="preserve"> </w:t>
            </w:r>
          </w:p>
        </w:tc>
      </w:tr>
      <w:tr w:rsidR="00D63C93" w:rsidRPr="00D63C93" w14:paraId="48A8A8DF" w14:textId="77777777" w:rsidTr="00D63C93">
        <w:trPr>
          <w:trHeight w:val="132"/>
        </w:trPr>
        <w:tc>
          <w:tcPr>
            <w:tcW w:w="8488" w:type="dxa"/>
            <w:tcBorders>
              <w:top w:val="nil"/>
              <w:left w:val="single" w:sz="8" w:space="0" w:color="auto"/>
              <w:bottom w:val="nil"/>
              <w:right w:val="single" w:sz="8" w:space="0" w:color="auto"/>
            </w:tcBorders>
            <w:shd w:val="clear" w:color="auto" w:fill="auto"/>
            <w:noWrap/>
            <w:hideMark/>
          </w:tcPr>
          <w:p w14:paraId="549A908F" w14:textId="77777777" w:rsidR="00D63C93" w:rsidRPr="00D63C93" w:rsidRDefault="00D63C93" w:rsidP="00D63C93">
            <w:pPr>
              <w:spacing w:line="240" w:lineRule="auto"/>
              <w:jc w:val="center"/>
              <w:rPr>
                <w:rFonts w:ascii="Times New Roman" w:eastAsia="Times New Roman" w:hAnsi="Times New Roman" w:cs="Times New Roman"/>
                <w:b/>
                <w:bCs/>
                <w:color w:val="000000"/>
                <w:sz w:val="32"/>
                <w:szCs w:val="32"/>
                <w:u w:val="single"/>
                <w:lang w:val="en-US"/>
              </w:rPr>
            </w:pPr>
            <w:r w:rsidRPr="00D63C93">
              <w:rPr>
                <w:rFonts w:ascii="Times New Roman" w:eastAsia="Times New Roman" w:hAnsi="Times New Roman" w:cs="Times New Roman"/>
                <w:b/>
                <w:bCs/>
                <w:color w:val="000000"/>
                <w:sz w:val="32"/>
                <w:szCs w:val="32"/>
                <w:u w:val="single"/>
                <w:lang w:val="en-US"/>
              </w:rPr>
              <w:t> </w:t>
            </w:r>
          </w:p>
        </w:tc>
      </w:tr>
      <w:tr w:rsidR="00D63C93" w:rsidRPr="00D63C93" w14:paraId="42B02B8C" w14:textId="77777777" w:rsidTr="00D63C93">
        <w:trPr>
          <w:trHeight w:val="312"/>
        </w:trPr>
        <w:tc>
          <w:tcPr>
            <w:tcW w:w="8488" w:type="dxa"/>
            <w:tcBorders>
              <w:top w:val="nil"/>
              <w:left w:val="single" w:sz="8" w:space="0" w:color="auto"/>
              <w:bottom w:val="nil"/>
              <w:right w:val="single" w:sz="8" w:space="0" w:color="auto"/>
            </w:tcBorders>
            <w:shd w:val="clear" w:color="000000" w:fill="D9E1F2"/>
            <w:noWrap/>
            <w:vAlign w:val="center"/>
            <w:hideMark/>
          </w:tcPr>
          <w:p w14:paraId="09635492"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 xml:space="preserve">1.5 (discrepancies per patient admitted to hospital) </w:t>
            </w:r>
          </w:p>
        </w:tc>
      </w:tr>
      <w:tr w:rsidR="00D63C93" w:rsidRPr="00D63C93" w14:paraId="7C8A50BD" w14:textId="77777777" w:rsidTr="00D63C93">
        <w:trPr>
          <w:trHeight w:val="312"/>
        </w:trPr>
        <w:tc>
          <w:tcPr>
            <w:tcW w:w="8488" w:type="dxa"/>
            <w:tcBorders>
              <w:top w:val="nil"/>
              <w:left w:val="single" w:sz="8" w:space="0" w:color="auto"/>
              <w:bottom w:val="nil"/>
              <w:right w:val="single" w:sz="8" w:space="0" w:color="auto"/>
            </w:tcBorders>
            <w:shd w:val="clear" w:color="000000" w:fill="B4C6E7"/>
            <w:noWrap/>
            <w:vAlign w:val="center"/>
            <w:hideMark/>
          </w:tcPr>
          <w:p w14:paraId="7B8370C6"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X    6000 patients (average of 20 minutes/patient to complete medication reconciliation)</w:t>
            </w:r>
          </w:p>
        </w:tc>
      </w:tr>
      <w:tr w:rsidR="00D63C93" w:rsidRPr="00D63C93" w14:paraId="320DFE23" w14:textId="77777777" w:rsidTr="00D63C93">
        <w:trPr>
          <w:trHeight w:val="312"/>
        </w:trPr>
        <w:tc>
          <w:tcPr>
            <w:tcW w:w="8488" w:type="dxa"/>
            <w:tcBorders>
              <w:top w:val="nil"/>
              <w:left w:val="single" w:sz="8" w:space="0" w:color="auto"/>
              <w:bottom w:val="nil"/>
              <w:right w:val="single" w:sz="8" w:space="0" w:color="auto"/>
            </w:tcBorders>
            <w:shd w:val="clear" w:color="000000" w:fill="A2B9E2"/>
            <w:noWrap/>
            <w:vAlign w:val="center"/>
            <w:hideMark/>
          </w:tcPr>
          <w:p w14:paraId="614869C1"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X    0.01 (1% of discrepancies would result in an ADE)</w:t>
            </w:r>
          </w:p>
        </w:tc>
      </w:tr>
      <w:tr w:rsidR="00D63C93" w:rsidRPr="00D63C93" w14:paraId="3FAE0E76" w14:textId="77777777" w:rsidTr="00D63C93">
        <w:trPr>
          <w:trHeight w:val="312"/>
        </w:trPr>
        <w:tc>
          <w:tcPr>
            <w:tcW w:w="8488" w:type="dxa"/>
            <w:tcBorders>
              <w:top w:val="nil"/>
              <w:left w:val="single" w:sz="8" w:space="0" w:color="auto"/>
              <w:bottom w:val="nil"/>
              <w:right w:val="single" w:sz="8" w:space="0" w:color="auto"/>
            </w:tcBorders>
            <w:shd w:val="clear" w:color="000000" w:fill="8EA9DB"/>
            <w:noWrap/>
            <w:vAlign w:val="center"/>
            <w:hideMark/>
          </w:tcPr>
          <w:p w14:paraId="5DDB4334"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X    0.85 (85% of discrepancies avoided through medication reconciliation process)</w:t>
            </w:r>
          </w:p>
        </w:tc>
      </w:tr>
      <w:tr w:rsidR="00D63C93" w:rsidRPr="00D63C93" w14:paraId="7090AA5C" w14:textId="77777777" w:rsidTr="00D63C93">
        <w:trPr>
          <w:trHeight w:val="312"/>
        </w:trPr>
        <w:tc>
          <w:tcPr>
            <w:tcW w:w="8488" w:type="dxa"/>
            <w:tcBorders>
              <w:top w:val="nil"/>
              <w:left w:val="single" w:sz="8" w:space="0" w:color="auto"/>
              <w:bottom w:val="nil"/>
              <w:right w:val="single" w:sz="8" w:space="0" w:color="auto"/>
            </w:tcBorders>
            <w:shd w:val="clear" w:color="000000" w:fill="7093D2"/>
            <w:noWrap/>
            <w:vAlign w:val="center"/>
            <w:hideMark/>
          </w:tcPr>
          <w:p w14:paraId="136DA647"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X    $2,500 (conservative cost of an ADE)</w:t>
            </w:r>
          </w:p>
        </w:tc>
      </w:tr>
      <w:tr w:rsidR="00D63C93" w:rsidRPr="00D63C93" w14:paraId="739961C3" w14:textId="77777777" w:rsidTr="00D63C93">
        <w:trPr>
          <w:trHeight w:val="312"/>
        </w:trPr>
        <w:tc>
          <w:tcPr>
            <w:tcW w:w="8488" w:type="dxa"/>
            <w:tcBorders>
              <w:top w:val="nil"/>
              <w:left w:val="single" w:sz="8" w:space="0" w:color="auto"/>
              <w:bottom w:val="nil"/>
              <w:right w:val="single" w:sz="8" w:space="0" w:color="auto"/>
            </w:tcBorders>
            <w:shd w:val="clear" w:color="000000" w:fill="4D79C7"/>
            <w:noWrap/>
            <w:vAlign w:val="center"/>
            <w:hideMark/>
          </w:tcPr>
          <w:p w14:paraId="78E490F1"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    $191,250 annual gross savings</w:t>
            </w:r>
          </w:p>
        </w:tc>
      </w:tr>
      <w:tr w:rsidR="00D63C93" w:rsidRPr="00D63C93" w14:paraId="1B52E7DA" w14:textId="77777777" w:rsidTr="00D63C93">
        <w:trPr>
          <w:trHeight w:val="312"/>
        </w:trPr>
        <w:tc>
          <w:tcPr>
            <w:tcW w:w="8488" w:type="dxa"/>
            <w:tcBorders>
              <w:top w:val="nil"/>
              <w:left w:val="single" w:sz="8" w:space="0" w:color="auto"/>
              <w:bottom w:val="nil"/>
              <w:right w:val="single" w:sz="8" w:space="0" w:color="auto"/>
            </w:tcBorders>
            <w:shd w:val="clear" w:color="000000" w:fill="7093D2"/>
            <w:noWrap/>
            <w:vAlign w:val="center"/>
            <w:hideMark/>
          </w:tcPr>
          <w:p w14:paraId="5E486B8D"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 xml:space="preserve">-     $45,000 (salary and benefits of an incremental pharm tech) </w:t>
            </w:r>
          </w:p>
        </w:tc>
      </w:tr>
      <w:tr w:rsidR="00D63C93" w:rsidRPr="00D63C93" w14:paraId="396BAF52" w14:textId="77777777" w:rsidTr="00D63C93">
        <w:trPr>
          <w:trHeight w:val="324"/>
        </w:trPr>
        <w:tc>
          <w:tcPr>
            <w:tcW w:w="8488" w:type="dxa"/>
            <w:tcBorders>
              <w:top w:val="nil"/>
              <w:left w:val="single" w:sz="8" w:space="0" w:color="auto"/>
              <w:bottom w:val="single" w:sz="8" w:space="0" w:color="auto"/>
              <w:right w:val="single" w:sz="8" w:space="0" w:color="auto"/>
            </w:tcBorders>
            <w:shd w:val="clear" w:color="000000" w:fill="A2B9E2"/>
            <w:noWrap/>
            <w:vAlign w:val="bottom"/>
            <w:hideMark/>
          </w:tcPr>
          <w:p w14:paraId="569551B0" w14:textId="77777777" w:rsidR="00D63C93" w:rsidRPr="00D63C93" w:rsidRDefault="00D63C93" w:rsidP="00D63C93">
            <w:pPr>
              <w:spacing w:line="240" w:lineRule="auto"/>
              <w:rPr>
                <w:rFonts w:ascii="Times New Roman" w:eastAsia="Times New Roman" w:hAnsi="Times New Roman" w:cs="Times New Roman"/>
                <w:color w:val="000000"/>
                <w:sz w:val="24"/>
                <w:szCs w:val="24"/>
                <w:lang w:val="en-US"/>
              </w:rPr>
            </w:pPr>
            <w:r w:rsidRPr="00D63C93">
              <w:rPr>
                <w:rFonts w:ascii="Times New Roman" w:eastAsia="Times New Roman" w:hAnsi="Times New Roman" w:cs="Times New Roman"/>
                <w:color w:val="000000"/>
                <w:sz w:val="24"/>
                <w:szCs w:val="24"/>
              </w:rPr>
              <w:t>=    $146,250 annual net savings (325% return on investment in a new staff member)</w:t>
            </w:r>
          </w:p>
        </w:tc>
      </w:tr>
    </w:tbl>
    <w:p w14:paraId="053CD7E7" w14:textId="77777777" w:rsidR="00832B09" w:rsidRDefault="00832B09" w:rsidP="00832B09">
      <w:pPr>
        <w:spacing w:line="480" w:lineRule="auto"/>
        <w:rPr>
          <w:rFonts w:ascii="Times New Roman" w:hAnsi="Times New Roman" w:cs="Times New Roman"/>
          <w:color w:val="000000"/>
          <w:sz w:val="24"/>
          <w:szCs w:val="24"/>
        </w:rPr>
      </w:pPr>
      <w:r w:rsidRPr="00832B09">
        <w:rPr>
          <w:rFonts w:ascii="Times New Roman" w:eastAsia="Times New Roman" w:hAnsi="Times New Roman" w:cs="Times New Roman"/>
          <w:i/>
          <w:sz w:val="24"/>
          <w:szCs w:val="24"/>
        </w:rPr>
        <w:t xml:space="preserve">Figure </w:t>
      </w:r>
      <w:r>
        <w:rPr>
          <w:rFonts w:ascii="Times New Roman" w:eastAsia="Times New Roman" w:hAnsi="Times New Roman" w:cs="Times New Roman"/>
          <w:i/>
          <w:sz w:val="24"/>
          <w:szCs w:val="24"/>
        </w:rPr>
        <w:t>2</w:t>
      </w:r>
      <w:r w:rsidRPr="00832B09">
        <w:rPr>
          <w:rFonts w:ascii="Times New Roman" w:eastAsia="Times New Roman" w:hAnsi="Times New Roman" w:cs="Times New Roman"/>
          <w:sz w:val="24"/>
          <w:szCs w:val="24"/>
        </w:rPr>
        <w:t xml:space="preserve">: Financial Justification example </w:t>
      </w:r>
      <w:r>
        <w:rPr>
          <w:rFonts w:ascii="Times New Roman" w:eastAsia="Times New Roman" w:hAnsi="Times New Roman" w:cs="Times New Roman"/>
          <w:sz w:val="24"/>
          <w:szCs w:val="24"/>
        </w:rPr>
        <w:t>for hospitals with identified data numbers</w:t>
      </w:r>
      <w:r w:rsidRPr="00832B09">
        <w:rPr>
          <w:rFonts w:ascii="Times New Roman" w:eastAsia="Times New Roman" w:hAnsi="Times New Roman" w:cs="Times New Roman"/>
          <w:sz w:val="24"/>
          <w:szCs w:val="24"/>
        </w:rPr>
        <w:t xml:space="preserve">. Created from “Care Transition Network,” by </w:t>
      </w:r>
      <w:r w:rsidRPr="00832B09">
        <w:rPr>
          <w:rFonts w:ascii="Times New Roman" w:hAnsi="Times New Roman" w:cs="Times New Roman"/>
          <w:color w:val="000000"/>
          <w:sz w:val="24"/>
          <w:szCs w:val="24"/>
        </w:rPr>
        <w:t xml:space="preserve">Hanna, L. &amp; Robinson, D. (2018). Medication reconciliation. </w:t>
      </w:r>
      <w:r w:rsidRPr="00832B09">
        <w:rPr>
          <w:rFonts w:ascii="Times New Roman" w:hAnsi="Times New Roman" w:cs="Times New Roman"/>
          <w:i/>
          <w:iCs/>
          <w:color w:val="000000"/>
          <w:sz w:val="24"/>
          <w:szCs w:val="24"/>
        </w:rPr>
        <w:t>Care Transitions Network.</w:t>
      </w:r>
      <w:r w:rsidRPr="00832B09">
        <w:rPr>
          <w:rFonts w:ascii="Times New Roman" w:hAnsi="Times New Roman" w:cs="Times New Roman"/>
          <w:color w:val="000000"/>
          <w:sz w:val="24"/>
          <w:szCs w:val="24"/>
        </w:rPr>
        <w:t xml:space="preserve"> Retrieved from</w:t>
      </w:r>
    </w:p>
    <w:p w14:paraId="66ADF5D5" w14:textId="1B1B1EB5" w:rsidR="00711C4E" w:rsidRPr="0057474B" w:rsidRDefault="00711C4E" w:rsidP="003A660A">
      <w:pPr>
        <w:spacing w:line="480" w:lineRule="auto"/>
        <w:rPr>
          <w:rFonts w:ascii="Times New Roman" w:hAnsi="Times New Roman" w:cs="Times New Roman"/>
          <w:sz w:val="24"/>
          <w:szCs w:val="24"/>
        </w:rPr>
      </w:pPr>
      <w:hyperlink r:id="rId65" w:history="1">
        <w:r w:rsidRPr="0057474B">
          <w:rPr>
            <w:rStyle w:val="Hyperlink"/>
            <w:rFonts w:ascii="Times New Roman" w:hAnsi="Times New Roman" w:cs="Times New Roman"/>
            <w:color w:val="auto"/>
            <w:sz w:val="24"/>
            <w:szCs w:val="24"/>
            <w:u w:val="none"/>
          </w:rPr>
          <w:t>https://www.thenationalcouncil.org/wp-content/uploads/2018/05/medication-reeconciliation-slides.pdf</w:t>
        </w:r>
      </w:hyperlink>
      <w:r w:rsidR="00832B09" w:rsidRPr="0057474B">
        <w:rPr>
          <w:rFonts w:ascii="Times New Roman" w:hAnsi="Times New Roman" w:cs="Times New Roman"/>
          <w:sz w:val="24"/>
          <w:szCs w:val="24"/>
        </w:rPr>
        <w:t>.</w:t>
      </w:r>
    </w:p>
    <w:p w14:paraId="4B09AE0F" w14:textId="1EF0B2DD" w:rsidR="003A660A" w:rsidRPr="003A660A" w:rsidRDefault="003A660A" w:rsidP="00D63C93">
      <w:pPr>
        <w:shd w:val="clear" w:color="auto" w:fill="FFFFFF"/>
        <w:spacing w:line="480" w:lineRule="auto"/>
        <w:jc w:val="center"/>
        <w:rPr>
          <w:rFonts w:ascii="Times New Roman" w:eastAsia="Times" w:hAnsi="Times New Roman" w:cs="Times New Roman"/>
          <w:color w:val="222222"/>
          <w:sz w:val="24"/>
          <w:szCs w:val="24"/>
        </w:rPr>
      </w:pPr>
      <w:r w:rsidRPr="003A660A">
        <w:rPr>
          <w:rFonts w:ascii="Times New Roman" w:eastAsia="Times" w:hAnsi="Times New Roman" w:cs="Times New Roman"/>
          <w:color w:val="222222"/>
          <w:sz w:val="24"/>
          <w:szCs w:val="24"/>
        </w:rPr>
        <w:lastRenderedPageBreak/>
        <w:t>References</w:t>
      </w:r>
    </w:p>
    <w:p w14:paraId="4D675C66" w14:textId="130A8355" w:rsidR="003A660A" w:rsidRPr="003A660A" w:rsidRDefault="003A660A" w:rsidP="003A660A">
      <w:pPr>
        <w:shd w:val="clear" w:color="auto" w:fill="FFFFFF"/>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 xml:space="preserve">Adverse Drug Events. Office of Disease Prevention and Health Promotion. 2019 [cited </w:t>
      </w:r>
    </w:p>
    <w:p w14:paraId="5DD3D2D7" w14:textId="2C4F5E46" w:rsidR="003A660A" w:rsidRPr="003A660A" w:rsidRDefault="003A660A" w:rsidP="00D63C93">
      <w:pPr>
        <w:shd w:val="clear" w:color="auto" w:fill="FFFFFF"/>
        <w:spacing w:line="480" w:lineRule="auto"/>
        <w:ind w:firstLine="720"/>
        <w:rPr>
          <w:rFonts w:ascii="Times New Roman" w:eastAsia="Times" w:hAnsi="Times New Roman" w:cs="Times New Roman"/>
          <w:sz w:val="24"/>
          <w:szCs w:val="24"/>
        </w:rPr>
      </w:pPr>
      <w:r w:rsidRPr="003A660A">
        <w:rPr>
          <w:rFonts w:ascii="Times New Roman" w:eastAsia="Times" w:hAnsi="Times New Roman" w:cs="Times New Roman"/>
          <w:sz w:val="24"/>
          <w:szCs w:val="24"/>
        </w:rPr>
        <w:t xml:space="preserve">2019 Oct 7]. </w:t>
      </w:r>
      <w:r w:rsidR="00D63C93">
        <w:rPr>
          <w:rFonts w:ascii="Times New Roman" w:eastAsia="Times" w:hAnsi="Times New Roman" w:cs="Times New Roman"/>
          <w:sz w:val="24"/>
          <w:szCs w:val="24"/>
        </w:rPr>
        <w:t xml:space="preserve">Retrieved from </w:t>
      </w:r>
      <w:hyperlink r:id="rId66" w:history="1">
        <w:r w:rsidR="00D63C93" w:rsidRPr="00D63C93">
          <w:rPr>
            <w:rStyle w:val="Hyperlink"/>
            <w:rFonts w:ascii="Times New Roman" w:eastAsia="Times" w:hAnsi="Times New Roman" w:cs="Times New Roman"/>
            <w:color w:val="auto"/>
            <w:sz w:val="24"/>
            <w:szCs w:val="24"/>
            <w:u w:val="none"/>
          </w:rPr>
          <w:t>https://health.gov/hcq/ade.asp</w:t>
        </w:r>
      </w:hyperlink>
    </w:p>
    <w:p w14:paraId="68C609AF" w14:textId="7B4DC0A5" w:rsidR="003A660A"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Black Hills Health Care. About Us. (2019). Retrieved from</w:t>
      </w:r>
      <w:r w:rsidR="00D63C93">
        <w:rPr>
          <w:rFonts w:ascii="Times New Roman" w:eastAsia="Times" w:hAnsi="Times New Roman" w:cs="Times New Roman"/>
          <w:sz w:val="24"/>
          <w:szCs w:val="24"/>
        </w:rPr>
        <w:t xml:space="preserve"> https:</w:t>
      </w:r>
      <w:r w:rsidR="0071153D">
        <w:rPr>
          <w:rFonts w:ascii="Times New Roman" w:eastAsia="Times" w:hAnsi="Times New Roman" w:cs="Times New Roman"/>
          <w:sz w:val="24"/>
          <w:szCs w:val="24"/>
        </w:rPr>
        <w:t>//</w:t>
      </w:r>
      <w:r w:rsidR="00D63C93">
        <w:rPr>
          <w:rFonts w:ascii="Times New Roman" w:eastAsia="Times" w:hAnsi="Times New Roman" w:cs="Times New Roman"/>
          <w:sz w:val="24"/>
          <w:szCs w:val="24"/>
        </w:rPr>
        <w:t>vawww.blackhills.va.gov/</w:t>
      </w:r>
    </w:p>
    <w:p w14:paraId="77F74180" w14:textId="2D7BE7B0" w:rsidR="003A660A" w:rsidRPr="00D63C93" w:rsidRDefault="00D63C93" w:rsidP="00D63C93">
      <w:pPr>
        <w:spacing w:line="480" w:lineRule="auto"/>
        <w:rPr>
          <w:rFonts w:ascii="Times New Roman" w:eastAsia="Times" w:hAnsi="Times New Roman" w:cs="Times New Roman"/>
          <w:sz w:val="24"/>
          <w:szCs w:val="24"/>
        </w:rPr>
      </w:pPr>
      <w:r>
        <w:rPr>
          <w:rFonts w:ascii="Times New Roman" w:eastAsia="Times" w:hAnsi="Times New Roman" w:cs="Times New Roman"/>
          <w:sz w:val="24"/>
          <w:szCs w:val="24"/>
        </w:rPr>
        <w:tab/>
      </w:r>
      <w:proofErr w:type="spellStart"/>
      <w:r>
        <w:rPr>
          <w:rFonts w:ascii="Times New Roman" w:eastAsia="Times" w:hAnsi="Times New Roman" w:cs="Times New Roman"/>
          <w:sz w:val="24"/>
          <w:szCs w:val="24"/>
        </w:rPr>
        <w:t>About_us</w:t>
      </w:r>
      <w:proofErr w:type="spellEnd"/>
      <w:r>
        <w:rPr>
          <w:rFonts w:ascii="Times New Roman" w:eastAsia="Times" w:hAnsi="Times New Roman" w:cs="Times New Roman"/>
          <w:sz w:val="24"/>
          <w:szCs w:val="24"/>
        </w:rPr>
        <w:t>/About_Us.asp</w:t>
      </w:r>
    </w:p>
    <w:p w14:paraId="6398BA04" w14:textId="77777777" w:rsidR="003A660A" w:rsidRPr="003A660A"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Duguid, M. (2012). The importance of medication reconciliation for patients and practitioners.</w:t>
      </w:r>
    </w:p>
    <w:p w14:paraId="752528A8" w14:textId="3D70E210" w:rsidR="003A660A" w:rsidRDefault="003A660A" w:rsidP="003A660A">
      <w:pPr>
        <w:spacing w:line="480" w:lineRule="auto"/>
        <w:ind w:firstLine="720"/>
        <w:rPr>
          <w:rFonts w:ascii="Times New Roman" w:eastAsia="Times" w:hAnsi="Times New Roman" w:cs="Times New Roman"/>
          <w:sz w:val="24"/>
          <w:szCs w:val="24"/>
        </w:rPr>
      </w:pPr>
      <w:r w:rsidRPr="003A660A">
        <w:rPr>
          <w:rFonts w:ascii="Times New Roman" w:eastAsia="Times" w:hAnsi="Times New Roman" w:cs="Times New Roman"/>
          <w:i/>
          <w:sz w:val="24"/>
          <w:szCs w:val="24"/>
        </w:rPr>
        <w:t>Australian Prescriber</w:t>
      </w:r>
      <w:r w:rsidRPr="003A660A">
        <w:rPr>
          <w:rFonts w:ascii="Times New Roman" w:eastAsia="Times" w:hAnsi="Times New Roman" w:cs="Times New Roman"/>
          <w:sz w:val="24"/>
          <w:szCs w:val="24"/>
        </w:rPr>
        <w:t xml:space="preserve">, </w:t>
      </w:r>
      <w:r w:rsidRPr="003A660A">
        <w:rPr>
          <w:rFonts w:ascii="Times New Roman" w:eastAsia="Times" w:hAnsi="Times New Roman" w:cs="Times New Roman"/>
          <w:i/>
          <w:sz w:val="24"/>
          <w:szCs w:val="24"/>
        </w:rPr>
        <w:t>35</w:t>
      </w:r>
      <w:r w:rsidRPr="003A660A">
        <w:rPr>
          <w:rFonts w:ascii="Times New Roman" w:eastAsia="Times" w:hAnsi="Times New Roman" w:cs="Times New Roman"/>
          <w:sz w:val="24"/>
          <w:szCs w:val="24"/>
        </w:rPr>
        <w:t>(1), 15–19.</w:t>
      </w:r>
      <w:r w:rsidR="00D63C93">
        <w:rPr>
          <w:rFonts w:ascii="Times New Roman" w:eastAsia="Times" w:hAnsi="Times New Roman" w:cs="Times New Roman"/>
          <w:sz w:val="24"/>
          <w:szCs w:val="24"/>
        </w:rPr>
        <w:t xml:space="preserve"> Retrieved from </w:t>
      </w:r>
      <w:hyperlink r:id="rId67" w:history="1">
        <w:r w:rsidR="00D63C93" w:rsidRPr="0071153D">
          <w:rPr>
            <w:rStyle w:val="Hyperlink"/>
            <w:rFonts w:ascii="Times New Roman" w:eastAsia="Times" w:hAnsi="Times New Roman" w:cs="Times New Roman"/>
            <w:color w:val="auto"/>
            <w:sz w:val="24"/>
            <w:szCs w:val="24"/>
            <w:u w:val="none"/>
          </w:rPr>
          <w:t>https://doi-org.ezproxy.umary.edu/</w:t>
        </w:r>
      </w:hyperlink>
    </w:p>
    <w:p w14:paraId="13631073" w14:textId="41AB628A" w:rsidR="00D63C93" w:rsidRPr="003A660A" w:rsidRDefault="0071153D" w:rsidP="003A660A">
      <w:pPr>
        <w:spacing w:line="480" w:lineRule="auto"/>
        <w:ind w:firstLine="720"/>
        <w:rPr>
          <w:rFonts w:ascii="Times New Roman" w:eastAsia="Times" w:hAnsi="Times New Roman" w:cs="Times New Roman"/>
          <w:sz w:val="24"/>
          <w:szCs w:val="24"/>
        </w:rPr>
      </w:pPr>
      <w:r>
        <w:rPr>
          <w:rFonts w:ascii="Times New Roman" w:eastAsia="Times" w:hAnsi="Times New Roman" w:cs="Times New Roman"/>
          <w:sz w:val="24"/>
          <w:szCs w:val="24"/>
        </w:rPr>
        <w:t>10.18773/austprescr.2012.007</w:t>
      </w:r>
    </w:p>
    <w:p w14:paraId="6096504D" w14:textId="77777777" w:rsidR="003A660A" w:rsidRPr="003A660A" w:rsidRDefault="003A660A" w:rsidP="003A660A">
      <w:pPr>
        <w:spacing w:line="480" w:lineRule="auto"/>
        <w:rPr>
          <w:rFonts w:ascii="Times New Roman" w:eastAsia="Times" w:hAnsi="Times New Roman" w:cs="Times New Roman"/>
          <w:i/>
          <w:sz w:val="24"/>
          <w:szCs w:val="24"/>
        </w:rPr>
      </w:pPr>
      <w:r w:rsidRPr="003A660A">
        <w:rPr>
          <w:rFonts w:ascii="Times New Roman" w:eastAsia="Times" w:hAnsi="Times New Roman" w:cs="Times New Roman"/>
          <w:sz w:val="24"/>
          <w:szCs w:val="24"/>
        </w:rPr>
        <w:t xml:space="preserve">Hanna, L. &amp; Robinson, D. (2018). Medication reconciliation. </w:t>
      </w:r>
      <w:r w:rsidRPr="003A660A">
        <w:rPr>
          <w:rFonts w:ascii="Times New Roman" w:eastAsia="Times" w:hAnsi="Times New Roman" w:cs="Times New Roman"/>
          <w:i/>
          <w:sz w:val="24"/>
          <w:szCs w:val="24"/>
        </w:rPr>
        <w:t xml:space="preserve">Care Transitions Network. </w:t>
      </w:r>
    </w:p>
    <w:p w14:paraId="14A8B7E1" w14:textId="5AD5D873" w:rsidR="003A660A" w:rsidRPr="0071153D" w:rsidRDefault="003A660A" w:rsidP="0071153D">
      <w:pPr>
        <w:spacing w:line="480" w:lineRule="auto"/>
        <w:ind w:firstLine="720"/>
        <w:rPr>
          <w:rFonts w:ascii="Times New Roman" w:eastAsia="Times" w:hAnsi="Times New Roman" w:cs="Times New Roman"/>
          <w:sz w:val="24"/>
          <w:szCs w:val="24"/>
        </w:rPr>
      </w:pPr>
      <w:r w:rsidRPr="003A660A">
        <w:rPr>
          <w:rFonts w:ascii="Times New Roman" w:eastAsia="Times" w:hAnsi="Times New Roman" w:cs="Times New Roman"/>
          <w:sz w:val="24"/>
          <w:szCs w:val="24"/>
        </w:rPr>
        <w:t xml:space="preserve">Retrieved from </w:t>
      </w:r>
      <w:hyperlink r:id="rId68" w:history="1">
        <w:r w:rsidRPr="0071153D">
          <w:rPr>
            <w:rStyle w:val="Hyperlink"/>
            <w:rFonts w:ascii="Times New Roman" w:eastAsia="Times" w:hAnsi="Times New Roman" w:cs="Times New Roman"/>
            <w:color w:val="auto"/>
            <w:sz w:val="24"/>
            <w:szCs w:val="24"/>
            <w:u w:val="none"/>
          </w:rPr>
          <w:t>https://www.thenationalcouncil.org/wp-content/uploads/2018</w:t>
        </w:r>
      </w:hyperlink>
      <w:r w:rsidR="0071153D">
        <w:rPr>
          <w:rFonts w:ascii="Times New Roman" w:hAnsi="Times New Roman" w:cs="Times New Roman"/>
          <w:sz w:val="24"/>
          <w:szCs w:val="24"/>
        </w:rPr>
        <w:t>/05/</w:t>
      </w:r>
    </w:p>
    <w:p w14:paraId="30387FB7" w14:textId="6C9A0187" w:rsidR="003A660A" w:rsidRPr="003A660A" w:rsidRDefault="003A660A" w:rsidP="0071153D">
      <w:pPr>
        <w:spacing w:line="480" w:lineRule="auto"/>
        <w:ind w:firstLine="720"/>
        <w:rPr>
          <w:rFonts w:ascii="Times New Roman" w:eastAsia="Times" w:hAnsi="Times New Roman" w:cs="Times New Roman"/>
          <w:sz w:val="24"/>
          <w:szCs w:val="24"/>
        </w:rPr>
      </w:pPr>
      <w:r w:rsidRPr="003A660A">
        <w:rPr>
          <w:rFonts w:ascii="Times New Roman" w:eastAsia="Times" w:hAnsi="Times New Roman" w:cs="Times New Roman"/>
          <w:sz w:val="24"/>
          <w:szCs w:val="24"/>
        </w:rPr>
        <w:t>medication-reeconciliation-slides.pdf</w:t>
      </w:r>
    </w:p>
    <w:p w14:paraId="2F71E3AA" w14:textId="77777777" w:rsidR="003A660A" w:rsidRPr="003A660A" w:rsidRDefault="003A660A" w:rsidP="003A660A">
      <w:pPr>
        <w:spacing w:line="480" w:lineRule="auto"/>
        <w:rPr>
          <w:rFonts w:ascii="Times New Roman" w:eastAsia="Times" w:hAnsi="Times New Roman" w:cs="Times New Roman"/>
          <w:sz w:val="24"/>
          <w:szCs w:val="24"/>
        </w:rPr>
      </w:pPr>
      <w:r w:rsidRPr="003A660A">
        <w:rPr>
          <w:rFonts w:ascii="Times New Roman" w:eastAsia="Times" w:hAnsi="Times New Roman" w:cs="Times New Roman"/>
          <w:sz w:val="24"/>
          <w:szCs w:val="24"/>
        </w:rPr>
        <w:t>Veteran Healthcare Administration Support Service Center Capital Assets Database.</w:t>
      </w:r>
    </w:p>
    <w:p w14:paraId="4279A2E3" w14:textId="6092017B" w:rsidR="0071153D" w:rsidRDefault="003A660A" w:rsidP="003A660A">
      <w:pPr>
        <w:spacing w:line="480" w:lineRule="auto"/>
        <w:ind w:left="720"/>
        <w:rPr>
          <w:rFonts w:ascii="Times New Roman" w:eastAsia="Times" w:hAnsi="Times New Roman" w:cs="Times New Roman"/>
          <w:sz w:val="24"/>
          <w:szCs w:val="24"/>
        </w:rPr>
      </w:pPr>
      <w:r w:rsidRPr="003A660A">
        <w:rPr>
          <w:rFonts w:ascii="Times New Roman" w:eastAsia="Times" w:hAnsi="Times New Roman" w:cs="Times New Roman"/>
          <w:sz w:val="24"/>
          <w:szCs w:val="24"/>
        </w:rPr>
        <w:t>(2018).</w:t>
      </w:r>
      <w:r w:rsidR="0071153D">
        <w:rPr>
          <w:rFonts w:ascii="Times New Roman" w:eastAsia="Times" w:hAnsi="Times New Roman" w:cs="Times New Roman"/>
          <w:sz w:val="24"/>
          <w:szCs w:val="24"/>
        </w:rPr>
        <w:t xml:space="preserve"> </w:t>
      </w:r>
      <w:proofErr w:type="gramStart"/>
      <w:r w:rsidRPr="003A660A">
        <w:rPr>
          <w:rFonts w:ascii="Times New Roman" w:eastAsia="Times" w:hAnsi="Times New Roman" w:cs="Times New Roman"/>
          <w:sz w:val="24"/>
          <w:szCs w:val="24"/>
        </w:rPr>
        <w:t>Non</w:t>
      </w:r>
      <w:proofErr w:type="gramEnd"/>
      <w:r w:rsidRPr="003A660A">
        <w:rPr>
          <w:rFonts w:ascii="Times New Roman" w:eastAsia="Times" w:hAnsi="Times New Roman" w:cs="Times New Roman"/>
          <w:sz w:val="24"/>
          <w:szCs w:val="24"/>
        </w:rPr>
        <w:t xml:space="preserve">-Institutional Care Measure Summary. Retrieved from </w:t>
      </w:r>
      <w:hyperlink r:id="rId69" w:history="1">
        <w:r w:rsidR="0071153D" w:rsidRPr="0071153D">
          <w:rPr>
            <w:rStyle w:val="Hyperlink"/>
            <w:rFonts w:ascii="Times New Roman" w:eastAsia="Times" w:hAnsi="Times New Roman" w:cs="Times New Roman"/>
            <w:color w:val="auto"/>
            <w:sz w:val="24"/>
            <w:szCs w:val="24"/>
            <w:u w:val="none"/>
          </w:rPr>
          <w:t>https://www.secure</w:t>
        </w:r>
      </w:hyperlink>
    </w:p>
    <w:p w14:paraId="0B07D6DE" w14:textId="401796E3" w:rsidR="0071153D" w:rsidRDefault="0071153D" w:rsidP="003A660A">
      <w:pPr>
        <w:spacing w:line="480" w:lineRule="auto"/>
        <w:ind w:left="720"/>
        <w:rPr>
          <w:rFonts w:ascii="Times New Roman" w:eastAsia="Times" w:hAnsi="Times New Roman" w:cs="Times New Roman"/>
          <w:sz w:val="24"/>
          <w:szCs w:val="24"/>
        </w:rPr>
      </w:pPr>
      <w:r>
        <w:rPr>
          <w:rFonts w:ascii="Times New Roman" w:eastAsia="Times" w:hAnsi="Times New Roman" w:cs="Times New Roman"/>
          <w:sz w:val="24"/>
          <w:szCs w:val="24"/>
        </w:rPr>
        <w:t>Reports2.vssc.med.va.gov/ReportServer/Pages/ReportViewer/</w:t>
      </w:r>
      <w:proofErr w:type="gramStart"/>
      <w:r>
        <w:rPr>
          <w:rFonts w:ascii="Times New Roman" w:eastAsia="Times" w:hAnsi="Times New Roman" w:cs="Times New Roman"/>
          <w:sz w:val="24"/>
          <w:szCs w:val="24"/>
        </w:rPr>
        <w:t>aspx?/</w:t>
      </w:r>
      <w:proofErr w:type="gramEnd"/>
      <w:r>
        <w:rPr>
          <w:rFonts w:ascii="Times New Roman" w:eastAsia="Times" w:hAnsi="Times New Roman" w:cs="Times New Roman"/>
          <w:sz w:val="24"/>
          <w:szCs w:val="24"/>
        </w:rPr>
        <w:t>NVA/NVARpts/Uniques</w:t>
      </w:r>
    </w:p>
    <w:p w14:paraId="6404575B" w14:textId="1598368C" w:rsidR="00935AD3" w:rsidRDefault="00935AD3" w:rsidP="003A660A">
      <w:pPr>
        <w:spacing w:line="480" w:lineRule="auto"/>
        <w:ind w:left="720"/>
        <w:rPr>
          <w:rFonts w:ascii="Times New Roman" w:eastAsia="Times" w:hAnsi="Times New Roman" w:cs="Times New Roman"/>
          <w:sz w:val="24"/>
          <w:szCs w:val="24"/>
        </w:rPr>
      </w:pPr>
    </w:p>
    <w:p w14:paraId="3F37C833" w14:textId="147D6F36" w:rsidR="003A660A" w:rsidRDefault="003A660A" w:rsidP="00935AD3">
      <w:pPr>
        <w:spacing w:line="480" w:lineRule="auto"/>
        <w:rPr>
          <w:rFonts w:ascii="Times New Roman" w:eastAsia="Times" w:hAnsi="Times New Roman" w:cs="Times New Roman"/>
          <w:sz w:val="24"/>
          <w:szCs w:val="24"/>
        </w:rPr>
      </w:pPr>
    </w:p>
    <w:p w14:paraId="2B203792" w14:textId="0E00A46C" w:rsidR="00935AD3" w:rsidRDefault="00935AD3" w:rsidP="00935AD3">
      <w:pPr>
        <w:spacing w:line="480" w:lineRule="auto"/>
        <w:rPr>
          <w:rFonts w:ascii="Times New Roman" w:eastAsia="Times" w:hAnsi="Times New Roman" w:cs="Times New Roman"/>
          <w:sz w:val="24"/>
          <w:szCs w:val="24"/>
        </w:rPr>
      </w:pPr>
    </w:p>
    <w:p w14:paraId="49B0888B" w14:textId="14731703" w:rsidR="00935AD3" w:rsidRDefault="00935AD3" w:rsidP="00935AD3">
      <w:pPr>
        <w:spacing w:line="480" w:lineRule="auto"/>
        <w:rPr>
          <w:rFonts w:ascii="Times New Roman" w:eastAsia="Times" w:hAnsi="Times New Roman" w:cs="Times New Roman"/>
          <w:sz w:val="24"/>
          <w:szCs w:val="24"/>
        </w:rPr>
      </w:pPr>
    </w:p>
    <w:bookmarkEnd w:id="9"/>
    <w:p w14:paraId="1E4691C1" w14:textId="14524D6B" w:rsidR="00935AD3" w:rsidRDefault="00935AD3" w:rsidP="00935AD3">
      <w:pPr>
        <w:spacing w:line="480" w:lineRule="auto"/>
        <w:rPr>
          <w:rFonts w:ascii="Times New Roman" w:eastAsia="Times" w:hAnsi="Times New Roman" w:cs="Times New Roman"/>
          <w:sz w:val="24"/>
          <w:szCs w:val="24"/>
        </w:rPr>
      </w:pPr>
    </w:p>
    <w:p w14:paraId="3470AD1B" w14:textId="61ADB73A" w:rsidR="00935AD3" w:rsidRDefault="00935AD3" w:rsidP="00935AD3">
      <w:pPr>
        <w:spacing w:line="480" w:lineRule="auto"/>
        <w:rPr>
          <w:rFonts w:ascii="Times New Roman" w:eastAsia="Times" w:hAnsi="Times New Roman" w:cs="Times New Roman"/>
          <w:sz w:val="24"/>
          <w:szCs w:val="24"/>
        </w:rPr>
      </w:pPr>
    </w:p>
    <w:p w14:paraId="605B24C7" w14:textId="239ED809" w:rsidR="00935AD3" w:rsidRDefault="00935AD3" w:rsidP="00935AD3">
      <w:pPr>
        <w:spacing w:line="480" w:lineRule="auto"/>
        <w:rPr>
          <w:rFonts w:ascii="Times New Roman" w:eastAsia="Times" w:hAnsi="Times New Roman" w:cs="Times New Roman"/>
          <w:sz w:val="24"/>
          <w:szCs w:val="24"/>
        </w:rPr>
      </w:pPr>
    </w:p>
    <w:p w14:paraId="1FD2A0C5" w14:textId="6E6E74B0" w:rsidR="00935AD3" w:rsidRDefault="00935AD3" w:rsidP="00935AD3">
      <w:pPr>
        <w:spacing w:line="480" w:lineRule="auto"/>
        <w:rPr>
          <w:rFonts w:ascii="Times New Roman" w:eastAsia="Times" w:hAnsi="Times New Roman" w:cs="Times New Roman"/>
          <w:sz w:val="24"/>
          <w:szCs w:val="24"/>
        </w:rPr>
      </w:pPr>
    </w:p>
    <w:p w14:paraId="1E7F7CF3" w14:textId="0FA16160" w:rsidR="00935AD3" w:rsidRDefault="00935AD3" w:rsidP="00935AD3">
      <w:pPr>
        <w:spacing w:line="480" w:lineRule="auto"/>
        <w:jc w:val="center"/>
        <w:rPr>
          <w:rFonts w:ascii="Times New Roman" w:eastAsia="Times" w:hAnsi="Times New Roman" w:cs="Times New Roman"/>
          <w:sz w:val="24"/>
          <w:szCs w:val="24"/>
        </w:rPr>
      </w:pPr>
      <w:r w:rsidRPr="0057474B">
        <w:rPr>
          <w:rFonts w:ascii="Times New Roman" w:eastAsia="Times" w:hAnsi="Times New Roman" w:cs="Times New Roman"/>
          <w:sz w:val="24"/>
          <w:szCs w:val="24"/>
        </w:rPr>
        <w:lastRenderedPageBreak/>
        <w:t>Appendix</w:t>
      </w:r>
      <w:r w:rsidR="0057474B">
        <w:rPr>
          <w:rFonts w:ascii="Times New Roman" w:eastAsia="Times" w:hAnsi="Times New Roman" w:cs="Times New Roman"/>
          <w:sz w:val="24"/>
          <w:szCs w:val="24"/>
        </w:rPr>
        <w:t xml:space="preserve"> Q</w:t>
      </w:r>
    </w:p>
    <w:p w14:paraId="0B59157E" w14:textId="6A05AED7" w:rsidR="00935AD3" w:rsidRDefault="00935AD3" w:rsidP="00935AD3">
      <w:pPr>
        <w:spacing w:line="480" w:lineRule="auto"/>
        <w:jc w:val="center"/>
        <w:rPr>
          <w:rFonts w:ascii="Times New Roman" w:eastAsia="Times" w:hAnsi="Times New Roman" w:cs="Times New Roman"/>
          <w:sz w:val="24"/>
          <w:szCs w:val="24"/>
        </w:rPr>
      </w:pPr>
      <w:r>
        <w:rPr>
          <w:rFonts w:ascii="Times New Roman" w:eastAsia="Times" w:hAnsi="Times New Roman" w:cs="Times New Roman"/>
          <w:sz w:val="24"/>
          <w:szCs w:val="24"/>
        </w:rPr>
        <w:t>U</w:t>
      </w:r>
      <w:r w:rsidR="00711C4E">
        <w:rPr>
          <w:rFonts w:ascii="Times New Roman" w:eastAsia="Times" w:hAnsi="Times New Roman" w:cs="Times New Roman"/>
          <w:sz w:val="24"/>
          <w:szCs w:val="24"/>
        </w:rPr>
        <w:t>M</w:t>
      </w:r>
      <w:r>
        <w:rPr>
          <w:rFonts w:ascii="Times New Roman" w:eastAsia="Times" w:hAnsi="Times New Roman" w:cs="Times New Roman"/>
          <w:sz w:val="24"/>
          <w:szCs w:val="24"/>
        </w:rPr>
        <w:t>ary Project Team’s PPT Presentation</w:t>
      </w:r>
    </w:p>
    <w:p w14:paraId="5AA9BD46" w14:textId="1F68E0E3" w:rsidR="00C006CB" w:rsidRDefault="00C006CB" w:rsidP="00C006CB">
      <w:pPr>
        <w:spacing w:line="480" w:lineRule="auto"/>
        <w:jc w:val="center"/>
        <w:rPr>
          <w:rFonts w:ascii="Times New Roman" w:eastAsia="Times" w:hAnsi="Times New Roman" w:cs="Times New Roman"/>
          <w:sz w:val="24"/>
          <w:szCs w:val="24"/>
        </w:rPr>
      </w:pPr>
      <w:r>
        <w:rPr>
          <w:rFonts w:ascii="Times New Roman" w:eastAsia="Times" w:hAnsi="Times New Roman" w:cs="Times New Roman"/>
          <w:noProof/>
          <w:sz w:val="24"/>
          <w:szCs w:val="24"/>
        </w:rPr>
        <w:drawing>
          <wp:inline distT="0" distB="0" distL="0" distR="0" wp14:anchorId="64447C87" wp14:editId="5E3EA1B6">
            <wp:extent cx="4572635" cy="3429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5882847" w14:textId="54477C0F" w:rsidR="00C006CB" w:rsidRPr="00C006CB" w:rsidRDefault="00C006CB" w:rsidP="00C006CB">
      <w:pPr>
        <w:spacing w:line="480" w:lineRule="auto"/>
        <w:jc w:val="center"/>
        <w:rPr>
          <w:rFonts w:ascii="Times New Roman" w:eastAsia="Times" w:hAnsi="Times New Roman" w:cs="Times New Roman"/>
          <w:sz w:val="24"/>
          <w:szCs w:val="24"/>
        </w:rPr>
      </w:pPr>
    </w:p>
    <w:p w14:paraId="2C23FBE9" w14:textId="1132EBD2"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23E23A76" wp14:editId="60E1CDDE">
            <wp:extent cx="4572635" cy="3429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98D8811" w14:textId="3AC4F46E"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779A201A" wp14:editId="5F0440C3">
            <wp:extent cx="4572635" cy="3429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0E1E412" w14:textId="2385589A"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7768CA0A" wp14:editId="36A7E6ED">
            <wp:extent cx="4572635" cy="3429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DA4CB69" w14:textId="02C64D19" w:rsidR="00C006CB" w:rsidRDefault="00C006CB" w:rsidP="00C15535">
      <w:pPr>
        <w:spacing w:line="480" w:lineRule="auto"/>
        <w:jc w:val="center"/>
        <w:rPr>
          <w:rFonts w:ascii="Times New Roman" w:hAnsi="Times New Roman" w:cs="Times New Roman"/>
          <w:b/>
          <w:bCs/>
          <w:sz w:val="48"/>
          <w:szCs w:val="48"/>
        </w:rPr>
      </w:pPr>
    </w:p>
    <w:p w14:paraId="0C887261" w14:textId="1C10E133"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089BB332" wp14:editId="22EE397E">
            <wp:extent cx="4572635" cy="3429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E9C2A22" w14:textId="08DDEBE7"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0BA1964B" wp14:editId="4D4D0F55">
            <wp:extent cx="4572635" cy="3429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4AFBF4E" w14:textId="4AB070E4" w:rsidR="00C006CB" w:rsidRDefault="00C006CB" w:rsidP="00C15535">
      <w:pPr>
        <w:spacing w:line="480" w:lineRule="auto"/>
        <w:jc w:val="center"/>
        <w:rPr>
          <w:rFonts w:ascii="Times New Roman" w:hAnsi="Times New Roman" w:cs="Times New Roman"/>
          <w:b/>
          <w:bCs/>
          <w:sz w:val="48"/>
          <w:szCs w:val="48"/>
        </w:rPr>
      </w:pPr>
    </w:p>
    <w:p w14:paraId="6DE7B0D8" w14:textId="7DA4031B"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5BB18DC9" wp14:editId="4CFA939E">
            <wp:extent cx="4572635" cy="3429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8182F74" w14:textId="62CD3865"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4F0AC029" wp14:editId="5D0BA792">
            <wp:extent cx="4572635" cy="3429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5F970C7" w14:textId="3BDE58BC" w:rsidR="00C006CB" w:rsidRDefault="00C006CB" w:rsidP="00C15535">
      <w:pPr>
        <w:spacing w:line="480" w:lineRule="auto"/>
        <w:jc w:val="center"/>
        <w:rPr>
          <w:rFonts w:ascii="Times New Roman" w:hAnsi="Times New Roman" w:cs="Times New Roman"/>
          <w:b/>
          <w:bCs/>
          <w:sz w:val="48"/>
          <w:szCs w:val="48"/>
        </w:rPr>
      </w:pPr>
    </w:p>
    <w:p w14:paraId="5BFEEB54" w14:textId="6A44837A"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7EBD1ACB" wp14:editId="7AD73440">
            <wp:extent cx="4572635" cy="3429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174C260" w14:textId="72710C98"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76362A23" wp14:editId="24AC0052">
            <wp:extent cx="4572635" cy="3429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5FD0D3D" w14:textId="51D0DB41" w:rsidR="00C006CB" w:rsidRDefault="00C006CB" w:rsidP="00C15535">
      <w:pPr>
        <w:spacing w:line="480" w:lineRule="auto"/>
        <w:jc w:val="center"/>
        <w:rPr>
          <w:rFonts w:ascii="Times New Roman" w:hAnsi="Times New Roman" w:cs="Times New Roman"/>
          <w:b/>
          <w:bCs/>
          <w:sz w:val="48"/>
          <w:szCs w:val="48"/>
        </w:rPr>
      </w:pPr>
    </w:p>
    <w:p w14:paraId="3767E444" w14:textId="36671835"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2F101E97" wp14:editId="5158C00A">
            <wp:extent cx="4572635" cy="3429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00BE1ED" w14:textId="13E164E4"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7293CC5F" wp14:editId="4873AA5E">
            <wp:extent cx="4572635" cy="3429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8E83F57" w14:textId="15C948F0" w:rsidR="00C006CB" w:rsidRDefault="00C006CB" w:rsidP="00C15535">
      <w:pPr>
        <w:spacing w:line="480" w:lineRule="auto"/>
        <w:jc w:val="center"/>
        <w:rPr>
          <w:rFonts w:ascii="Times New Roman" w:hAnsi="Times New Roman" w:cs="Times New Roman"/>
          <w:b/>
          <w:bCs/>
          <w:sz w:val="48"/>
          <w:szCs w:val="48"/>
        </w:rPr>
      </w:pPr>
    </w:p>
    <w:p w14:paraId="65FFECBC" w14:textId="4134535E"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30C6684D" wp14:editId="3AB6C01D">
            <wp:extent cx="4572635" cy="3429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F6F21DB" w14:textId="6B67FEE6"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348BAD5A" wp14:editId="74EA1966">
            <wp:extent cx="4572635" cy="3429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FAAA64F" w14:textId="05DDFAA2" w:rsidR="00C006CB" w:rsidRDefault="00C006CB" w:rsidP="00C15535">
      <w:pPr>
        <w:spacing w:line="480" w:lineRule="auto"/>
        <w:jc w:val="center"/>
        <w:rPr>
          <w:rFonts w:ascii="Times New Roman" w:hAnsi="Times New Roman" w:cs="Times New Roman"/>
          <w:b/>
          <w:bCs/>
          <w:sz w:val="48"/>
          <w:szCs w:val="48"/>
        </w:rPr>
      </w:pPr>
    </w:p>
    <w:p w14:paraId="2FE4C5A9" w14:textId="3285D12C"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1B842E8F" wp14:editId="25E92FC3">
            <wp:extent cx="4572635" cy="3429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6089FAB" w14:textId="4978AEBD"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173B72B5" wp14:editId="7E68E68B">
            <wp:extent cx="4572635" cy="3429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5D45CBB" w14:textId="578F05B6" w:rsidR="00C006CB" w:rsidRDefault="00C006CB" w:rsidP="00C15535">
      <w:pPr>
        <w:spacing w:line="480" w:lineRule="auto"/>
        <w:jc w:val="center"/>
        <w:rPr>
          <w:rFonts w:ascii="Times New Roman" w:hAnsi="Times New Roman" w:cs="Times New Roman"/>
          <w:b/>
          <w:bCs/>
          <w:sz w:val="48"/>
          <w:szCs w:val="48"/>
        </w:rPr>
      </w:pPr>
    </w:p>
    <w:p w14:paraId="24DAF1DB" w14:textId="0058F391"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24B894ED" wp14:editId="6DAC165C">
            <wp:extent cx="4572635" cy="3429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F84C0D6" w14:textId="7E8E547D"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0D820800" wp14:editId="11EE6363">
            <wp:extent cx="4572635" cy="3429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354C4935" w14:textId="03E3FF93" w:rsidR="00C006CB" w:rsidRDefault="00C006CB" w:rsidP="00C15535">
      <w:pPr>
        <w:spacing w:line="480" w:lineRule="auto"/>
        <w:jc w:val="center"/>
        <w:rPr>
          <w:rFonts w:ascii="Times New Roman" w:hAnsi="Times New Roman" w:cs="Times New Roman"/>
          <w:b/>
          <w:bCs/>
          <w:sz w:val="48"/>
          <w:szCs w:val="48"/>
        </w:rPr>
      </w:pPr>
    </w:p>
    <w:p w14:paraId="5CD064D8" w14:textId="0AB28804"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0A30D75F" wp14:editId="0FFD2A3F">
            <wp:extent cx="4572635" cy="3429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E18BD9E" w14:textId="51FCA7CB"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098CD425" wp14:editId="50B06CA9">
            <wp:extent cx="4572635" cy="3429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4BE0244" w14:textId="781B85CA" w:rsidR="00C006CB" w:rsidRDefault="00C006CB" w:rsidP="00C15535">
      <w:pPr>
        <w:spacing w:line="480" w:lineRule="auto"/>
        <w:jc w:val="center"/>
        <w:rPr>
          <w:rFonts w:ascii="Times New Roman" w:hAnsi="Times New Roman" w:cs="Times New Roman"/>
          <w:b/>
          <w:bCs/>
          <w:sz w:val="48"/>
          <w:szCs w:val="48"/>
        </w:rPr>
      </w:pPr>
    </w:p>
    <w:p w14:paraId="52E88B58" w14:textId="3279778B"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504A5AEB" wp14:editId="4BFBB689">
            <wp:extent cx="4572635" cy="3429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8EBE237" w14:textId="290A67E0"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440E3A57" wp14:editId="05BCC264">
            <wp:extent cx="4572635" cy="3429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F3FB925" w14:textId="322A423A" w:rsidR="00C006CB" w:rsidRDefault="00C006CB" w:rsidP="00C15535">
      <w:pPr>
        <w:spacing w:line="480" w:lineRule="auto"/>
        <w:jc w:val="center"/>
        <w:rPr>
          <w:rFonts w:ascii="Times New Roman" w:hAnsi="Times New Roman" w:cs="Times New Roman"/>
          <w:b/>
          <w:bCs/>
          <w:sz w:val="48"/>
          <w:szCs w:val="48"/>
        </w:rPr>
      </w:pPr>
    </w:p>
    <w:p w14:paraId="1A3B67B1" w14:textId="27970AC0"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17419B76" wp14:editId="7FE35106">
            <wp:extent cx="4572635" cy="3429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688437C5" w14:textId="0CAA6841"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302335A6" wp14:editId="12C9936F">
            <wp:extent cx="4572635" cy="3429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06E3A24" w14:textId="6EC5DA3D" w:rsidR="00C006CB" w:rsidRDefault="00C006CB" w:rsidP="00C15535">
      <w:pPr>
        <w:spacing w:line="480" w:lineRule="auto"/>
        <w:jc w:val="center"/>
        <w:rPr>
          <w:rFonts w:ascii="Times New Roman" w:hAnsi="Times New Roman" w:cs="Times New Roman"/>
          <w:b/>
          <w:bCs/>
          <w:sz w:val="48"/>
          <w:szCs w:val="48"/>
        </w:rPr>
      </w:pPr>
    </w:p>
    <w:p w14:paraId="375254B7" w14:textId="65AA639E"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5595CB2B" wp14:editId="05B763EE">
            <wp:extent cx="4572635" cy="3429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54BCA08E" w14:textId="608CF24D"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7D9DB2F1" wp14:editId="1F9CEF19">
            <wp:extent cx="4572635" cy="3429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1A385C93" w14:textId="4341EECA" w:rsidR="00C006CB" w:rsidRDefault="00C006CB" w:rsidP="00C15535">
      <w:pPr>
        <w:spacing w:line="480" w:lineRule="auto"/>
        <w:jc w:val="center"/>
        <w:rPr>
          <w:rFonts w:ascii="Times New Roman" w:hAnsi="Times New Roman" w:cs="Times New Roman"/>
          <w:b/>
          <w:bCs/>
          <w:sz w:val="48"/>
          <w:szCs w:val="48"/>
        </w:rPr>
      </w:pPr>
    </w:p>
    <w:p w14:paraId="53728A6E" w14:textId="12165F41"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5DE23B5F" wp14:editId="0E93FC9D">
            <wp:extent cx="4572635" cy="3429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F50E9F8" w14:textId="3B602B89"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003CE4CB" wp14:editId="3240CF60">
            <wp:extent cx="4572635" cy="3429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372FD02" w14:textId="2CBA2A53" w:rsidR="00C006CB" w:rsidRDefault="00C006CB" w:rsidP="00C15535">
      <w:pPr>
        <w:spacing w:line="480" w:lineRule="auto"/>
        <w:jc w:val="center"/>
        <w:rPr>
          <w:rFonts w:ascii="Times New Roman" w:hAnsi="Times New Roman" w:cs="Times New Roman"/>
          <w:b/>
          <w:bCs/>
          <w:sz w:val="48"/>
          <w:szCs w:val="48"/>
        </w:rPr>
      </w:pPr>
    </w:p>
    <w:p w14:paraId="7CF67ECD" w14:textId="00CDE2E6"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10DC30B3" wp14:editId="78B678E4">
            <wp:extent cx="4572635" cy="3429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75864C25" w14:textId="7FFA7A14"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2B43FAE5" wp14:editId="44B51CB7">
            <wp:extent cx="4572635" cy="3429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472A3FC9" w14:textId="734B8A7D" w:rsidR="00C006CB" w:rsidRDefault="00C006CB" w:rsidP="00C15535">
      <w:pPr>
        <w:spacing w:line="480" w:lineRule="auto"/>
        <w:jc w:val="center"/>
        <w:rPr>
          <w:rFonts w:ascii="Times New Roman" w:hAnsi="Times New Roman" w:cs="Times New Roman"/>
          <w:b/>
          <w:bCs/>
          <w:sz w:val="48"/>
          <w:szCs w:val="48"/>
        </w:rPr>
      </w:pPr>
    </w:p>
    <w:p w14:paraId="340CE52E" w14:textId="0F9C971F" w:rsidR="00C006CB"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lastRenderedPageBreak/>
        <w:drawing>
          <wp:inline distT="0" distB="0" distL="0" distR="0" wp14:anchorId="1E763D1A" wp14:editId="5981E056">
            <wp:extent cx="4572635" cy="3429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55E419A" w14:textId="66C1B8CE" w:rsidR="00C006CB" w:rsidRPr="003A660A" w:rsidRDefault="00C006CB" w:rsidP="00C15535">
      <w:pPr>
        <w:spacing w:line="48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2B3F8247" wp14:editId="434FC83E">
            <wp:extent cx="4572635" cy="3429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sectPr w:rsidR="00C006CB" w:rsidRPr="003A660A" w:rsidSect="00965F30">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3FD9C2" w14:textId="77777777" w:rsidR="00692415" w:rsidRDefault="00692415" w:rsidP="00F23A30">
      <w:pPr>
        <w:spacing w:line="240" w:lineRule="auto"/>
      </w:pPr>
      <w:r>
        <w:separator/>
      </w:r>
    </w:p>
  </w:endnote>
  <w:endnote w:type="continuationSeparator" w:id="0">
    <w:p w14:paraId="74F4039C" w14:textId="77777777" w:rsidR="00692415" w:rsidRDefault="00692415" w:rsidP="00F23A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ibre Franklin">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F624AE" w14:textId="77777777" w:rsidR="00692415" w:rsidRDefault="00692415" w:rsidP="00F23A30">
      <w:pPr>
        <w:spacing w:line="240" w:lineRule="auto"/>
      </w:pPr>
      <w:r>
        <w:separator/>
      </w:r>
    </w:p>
  </w:footnote>
  <w:footnote w:type="continuationSeparator" w:id="0">
    <w:p w14:paraId="59603923" w14:textId="77777777" w:rsidR="00692415" w:rsidRDefault="00692415" w:rsidP="00F23A3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8100548"/>
      <w:docPartObj>
        <w:docPartGallery w:val="Page Numbers (Top of Page)"/>
        <w:docPartUnique/>
      </w:docPartObj>
    </w:sdtPr>
    <w:sdtEndPr>
      <w:rPr>
        <w:rFonts w:ascii="Times New Roman" w:hAnsi="Times New Roman" w:cs="Times New Roman"/>
        <w:noProof/>
        <w:sz w:val="24"/>
        <w:szCs w:val="24"/>
      </w:rPr>
    </w:sdtEndPr>
    <w:sdtContent>
      <w:p w14:paraId="39551B02" w14:textId="4C97300F" w:rsidR="00711C4E" w:rsidRPr="00F23A30" w:rsidRDefault="00711C4E" w:rsidP="00965F30">
        <w:pPr>
          <w:pStyle w:val="Header"/>
          <w:tabs>
            <w:tab w:val="left" w:pos="8988"/>
          </w:tabs>
          <w:rPr>
            <w:rFonts w:ascii="Times New Roman" w:hAnsi="Times New Roman" w:cs="Times New Roman"/>
            <w:sz w:val="24"/>
            <w:szCs w:val="24"/>
          </w:rPr>
        </w:pPr>
        <w:r>
          <w:rPr>
            <w:rFonts w:ascii="Times New Roman" w:hAnsi="Times New Roman" w:cs="Times New Roman"/>
            <w:sz w:val="24"/>
            <w:szCs w:val="24"/>
          </w:rPr>
          <w:t>MEDICATION MANAGEMENT VA HOME HEALTH CARE</w:t>
        </w:r>
        <w:r>
          <w:rPr>
            <w:rFonts w:ascii="Times New Roman" w:hAnsi="Times New Roman" w:cs="Times New Roman"/>
            <w:sz w:val="24"/>
            <w:szCs w:val="24"/>
          </w:rPr>
          <w:tab/>
        </w:r>
        <w:r>
          <w:rPr>
            <w:rFonts w:ascii="Times New Roman" w:hAnsi="Times New Roman" w:cs="Times New Roman"/>
            <w:sz w:val="24"/>
            <w:szCs w:val="24"/>
          </w:rPr>
          <w:tab/>
        </w:r>
        <w:r w:rsidRPr="00F23A30">
          <w:rPr>
            <w:rFonts w:ascii="Times New Roman" w:hAnsi="Times New Roman" w:cs="Times New Roman"/>
            <w:sz w:val="24"/>
            <w:szCs w:val="24"/>
          </w:rPr>
          <w:fldChar w:fldCharType="begin"/>
        </w:r>
        <w:r w:rsidRPr="00F23A30">
          <w:rPr>
            <w:rFonts w:ascii="Times New Roman" w:hAnsi="Times New Roman" w:cs="Times New Roman"/>
            <w:sz w:val="24"/>
            <w:szCs w:val="24"/>
          </w:rPr>
          <w:instrText xml:space="preserve"> PAGE   \* MERGEFORMAT </w:instrText>
        </w:r>
        <w:r w:rsidRPr="00F23A30">
          <w:rPr>
            <w:rFonts w:ascii="Times New Roman" w:hAnsi="Times New Roman" w:cs="Times New Roman"/>
            <w:sz w:val="24"/>
            <w:szCs w:val="24"/>
          </w:rPr>
          <w:fldChar w:fldCharType="separate"/>
        </w:r>
        <w:r w:rsidRPr="00F23A30">
          <w:rPr>
            <w:rFonts w:ascii="Times New Roman" w:hAnsi="Times New Roman" w:cs="Times New Roman"/>
            <w:noProof/>
            <w:sz w:val="24"/>
            <w:szCs w:val="24"/>
          </w:rPr>
          <w:t>2</w:t>
        </w:r>
        <w:r w:rsidRPr="00F23A30">
          <w:rPr>
            <w:rFonts w:ascii="Times New Roman" w:hAnsi="Times New Roman" w:cs="Times New Roman"/>
            <w:noProof/>
            <w:sz w:val="24"/>
            <w:szCs w:val="24"/>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B93E92" w14:textId="506B3BA3" w:rsidR="00711C4E" w:rsidRPr="00F23A30" w:rsidRDefault="00711C4E">
    <w:pPr>
      <w:pStyle w:val="Header"/>
      <w:rPr>
        <w:rFonts w:ascii="Times New Roman" w:hAnsi="Times New Roman" w:cs="Times New Roman"/>
        <w:sz w:val="24"/>
        <w:szCs w:val="24"/>
      </w:rPr>
    </w:pPr>
    <w:r>
      <w:rPr>
        <w:rFonts w:ascii="Times New Roman" w:hAnsi="Times New Roman" w:cs="Times New Roman"/>
        <w:sz w:val="24"/>
        <w:szCs w:val="24"/>
      </w:rPr>
      <w:t>Running head: MEDICATION MANAGEMENT VA HOME HEALTH CARE</w:t>
    </w:r>
    <w:r>
      <w:rPr>
        <w:rFonts w:ascii="Times New Roman" w:hAnsi="Times New Roman" w:cs="Times New Roman"/>
        <w:sz w:val="24"/>
        <w:szCs w:val="24"/>
      </w:rPr>
      <w:tab/>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650FAA"/>
    <w:multiLevelType w:val="hybridMultilevel"/>
    <w:tmpl w:val="1F7651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258701B"/>
    <w:multiLevelType w:val="multilevel"/>
    <w:tmpl w:val="0A361E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40529BD"/>
    <w:multiLevelType w:val="hybridMultilevel"/>
    <w:tmpl w:val="C70213D2"/>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3" w15:restartNumberingAfterBreak="0">
    <w:nsid w:val="15504143"/>
    <w:multiLevelType w:val="multilevel"/>
    <w:tmpl w:val="B634A164"/>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4" w15:restartNumberingAfterBreak="0">
    <w:nsid w:val="16BA0C84"/>
    <w:multiLevelType w:val="multilevel"/>
    <w:tmpl w:val="D1066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6DA5425"/>
    <w:multiLevelType w:val="hybridMultilevel"/>
    <w:tmpl w:val="CC50D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953D4"/>
    <w:multiLevelType w:val="hybridMultilevel"/>
    <w:tmpl w:val="5F584E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DAD2774"/>
    <w:multiLevelType w:val="hybridMultilevel"/>
    <w:tmpl w:val="7DDCC294"/>
    <w:lvl w:ilvl="0" w:tplc="3EDCF266">
      <w:start w:val="1"/>
      <w:numFmt w:val="decimal"/>
      <w:lvlText w:val="%1."/>
      <w:lvlJc w:val="left"/>
      <w:pPr>
        <w:ind w:left="6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0271A7"/>
    <w:multiLevelType w:val="hybridMultilevel"/>
    <w:tmpl w:val="CC520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2D6B0F"/>
    <w:multiLevelType w:val="multilevel"/>
    <w:tmpl w:val="FC366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58B7504"/>
    <w:multiLevelType w:val="multilevel"/>
    <w:tmpl w:val="F6CA399A"/>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1" w15:restartNumberingAfterBreak="0">
    <w:nsid w:val="28410576"/>
    <w:multiLevelType w:val="hybridMultilevel"/>
    <w:tmpl w:val="751AC7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8904C44"/>
    <w:multiLevelType w:val="multilevel"/>
    <w:tmpl w:val="6F2663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88" w:hanging="408"/>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B06D6F"/>
    <w:multiLevelType w:val="multilevel"/>
    <w:tmpl w:val="06D442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2A3D1B79"/>
    <w:multiLevelType w:val="multilevel"/>
    <w:tmpl w:val="2E5855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8C17479"/>
    <w:multiLevelType w:val="multilevel"/>
    <w:tmpl w:val="3B8AA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9757DFF"/>
    <w:multiLevelType w:val="multilevel"/>
    <w:tmpl w:val="03262F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3A3E0E1E"/>
    <w:multiLevelType w:val="multilevel"/>
    <w:tmpl w:val="93967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C98501D"/>
    <w:multiLevelType w:val="multilevel"/>
    <w:tmpl w:val="81E6C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31B29E9"/>
    <w:multiLevelType w:val="hybridMultilevel"/>
    <w:tmpl w:val="22C4FE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B9733FF"/>
    <w:multiLevelType w:val="hybridMultilevel"/>
    <w:tmpl w:val="D236F3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D50443F"/>
    <w:multiLevelType w:val="multilevel"/>
    <w:tmpl w:val="B4826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50F59FD"/>
    <w:multiLevelType w:val="multilevel"/>
    <w:tmpl w:val="007E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4A2006"/>
    <w:multiLevelType w:val="multilevel"/>
    <w:tmpl w:val="782839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5BA62FC6"/>
    <w:multiLevelType w:val="hybridMultilevel"/>
    <w:tmpl w:val="F6722B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DAB26A0"/>
    <w:multiLevelType w:val="multilevel"/>
    <w:tmpl w:val="07D00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EEC5E68"/>
    <w:multiLevelType w:val="multilevel"/>
    <w:tmpl w:val="0400ED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67E4CD9"/>
    <w:multiLevelType w:val="multilevel"/>
    <w:tmpl w:val="DFCAE7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6753283A"/>
    <w:multiLevelType w:val="multilevel"/>
    <w:tmpl w:val="F01037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78068B7"/>
    <w:multiLevelType w:val="hybridMultilevel"/>
    <w:tmpl w:val="17DE0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D4547F"/>
    <w:multiLevelType w:val="multilevel"/>
    <w:tmpl w:val="AED238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2C77E89"/>
    <w:multiLevelType w:val="multilevel"/>
    <w:tmpl w:val="216A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30B38A2"/>
    <w:multiLevelType w:val="hybridMultilevel"/>
    <w:tmpl w:val="C42EB8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5C00A07"/>
    <w:multiLevelType w:val="multilevel"/>
    <w:tmpl w:val="9CC6EBD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4" w15:restartNumberingAfterBreak="0">
    <w:nsid w:val="77FD08FA"/>
    <w:multiLevelType w:val="hybridMultilevel"/>
    <w:tmpl w:val="256AA1E4"/>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35" w15:restartNumberingAfterBreak="0">
    <w:nsid w:val="7936647A"/>
    <w:multiLevelType w:val="hybridMultilevel"/>
    <w:tmpl w:val="DE74C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E64BBC"/>
    <w:multiLevelType w:val="multilevel"/>
    <w:tmpl w:val="430A2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1"/>
  </w:num>
  <w:num w:numId="2">
    <w:abstractNumId w:val="17"/>
  </w:num>
  <w:num w:numId="3">
    <w:abstractNumId w:val="23"/>
  </w:num>
  <w:num w:numId="4">
    <w:abstractNumId w:val="28"/>
  </w:num>
  <w:num w:numId="5">
    <w:abstractNumId w:val="30"/>
  </w:num>
  <w:num w:numId="6">
    <w:abstractNumId w:val="27"/>
  </w:num>
  <w:num w:numId="7">
    <w:abstractNumId w:val="4"/>
  </w:num>
  <w:num w:numId="8">
    <w:abstractNumId w:val="26"/>
  </w:num>
  <w:num w:numId="9">
    <w:abstractNumId w:val="15"/>
  </w:num>
  <w:num w:numId="10">
    <w:abstractNumId w:val="9"/>
  </w:num>
  <w:num w:numId="11">
    <w:abstractNumId w:val="13"/>
  </w:num>
  <w:num w:numId="12">
    <w:abstractNumId w:val="18"/>
  </w:num>
  <w:num w:numId="13">
    <w:abstractNumId w:val="14"/>
  </w:num>
  <w:num w:numId="14">
    <w:abstractNumId w:val="36"/>
  </w:num>
  <w:num w:numId="15">
    <w:abstractNumId w:val="16"/>
  </w:num>
  <w:num w:numId="16">
    <w:abstractNumId w:val="25"/>
  </w:num>
  <w:num w:numId="17">
    <w:abstractNumId w:val="22"/>
  </w:num>
  <w:num w:numId="18">
    <w:abstractNumId w:val="12"/>
  </w:num>
  <w:num w:numId="19">
    <w:abstractNumId w:val="31"/>
  </w:num>
  <w:num w:numId="20">
    <w:abstractNumId w:val="24"/>
  </w:num>
  <w:num w:numId="21">
    <w:abstractNumId w:val="10"/>
    <w:lvlOverride w:ilvl="0"/>
    <w:lvlOverride w:ilvl="1"/>
    <w:lvlOverride w:ilvl="2"/>
    <w:lvlOverride w:ilvl="3"/>
    <w:lvlOverride w:ilvl="4"/>
    <w:lvlOverride w:ilvl="5"/>
    <w:lvlOverride w:ilvl="6"/>
    <w:lvlOverride w:ilvl="7"/>
    <w:lvlOverride w:ilvl="8"/>
  </w:num>
  <w:num w:numId="22">
    <w:abstractNumId w:val="3"/>
    <w:lvlOverride w:ilvl="0"/>
    <w:lvlOverride w:ilvl="1"/>
    <w:lvlOverride w:ilvl="2"/>
    <w:lvlOverride w:ilvl="3"/>
    <w:lvlOverride w:ilvl="4"/>
    <w:lvlOverride w:ilvl="5"/>
    <w:lvlOverride w:ilvl="6"/>
    <w:lvlOverride w:ilvl="7"/>
    <w:lvlOverride w:ilvl="8"/>
  </w:num>
  <w:num w:numId="23">
    <w:abstractNumId w:val="33"/>
    <w:lvlOverride w:ilvl="0"/>
    <w:lvlOverride w:ilvl="1"/>
    <w:lvlOverride w:ilvl="2"/>
    <w:lvlOverride w:ilvl="3"/>
    <w:lvlOverride w:ilvl="4"/>
    <w:lvlOverride w:ilvl="5"/>
    <w:lvlOverride w:ilvl="6"/>
    <w:lvlOverride w:ilvl="7"/>
    <w:lvlOverride w:ilvl="8"/>
  </w:num>
  <w:num w:numId="24">
    <w:abstractNumId w:val="1"/>
  </w:num>
  <w:num w:numId="25">
    <w:abstractNumId w:val="7"/>
  </w:num>
  <w:num w:numId="26">
    <w:abstractNumId w:val="34"/>
  </w:num>
  <w:num w:numId="27">
    <w:abstractNumId w:val="35"/>
  </w:num>
  <w:num w:numId="28">
    <w:abstractNumId w:val="6"/>
  </w:num>
  <w:num w:numId="29">
    <w:abstractNumId w:val="5"/>
  </w:num>
  <w:num w:numId="30">
    <w:abstractNumId w:val="0"/>
  </w:num>
  <w:num w:numId="31">
    <w:abstractNumId w:val="2"/>
  </w:num>
  <w:num w:numId="32">
    <w:abstractNumId w:val="8"/>
  </w:num>
  <w:num w:numId="33">
    <w:abstractNumId w:val="19"/>
  </w:num>
  <w:num w:numId="34">
    <w:abstractNumId w:val="20"/>
  </w:num>
  <w:num w:numId="35">
    <w:abstractNumId w:val="29"/>
  </w:num>
  <w:num w:numId="36">
    <w:abstractNumId w:val="32"/>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7090"/>
    <w:rsid w:val="00006A66"/>
    <w:rsid w:val="00097FF7"/>
    <w:rsid w:val="000A4FA3"/>
    <w:rsid w:val="000C19A5"/>
    <w:rsid w:val="0024156D"/>
    <w:rsid w:val="00293692"/>
    <w:rsid w:val="002C7B82"/>
    <w:rsid w:val="002E0986"/>
    <w:rsid w:val="0032362C"/>
    <w:rsid w:val="003947BD"/>
    <w:rsid w:val="003A660A"/>
    <w:rsid w:val="004576E7"/>
    <w:rsid w:val="00467386"/>
    <w:rsid w:val="004735DA"/>
    <w:rsid w:val="00481222"/>
    <w:rsid w:val="004A1FF9"/>
    <w:rsid w:val="00532871"/>
    <w:rsid w:val="0055784D"/>
    <w:rsid w:val="005744F7"/>
    <w:rsid w:val="0057474B"/>
    <w:rsid w:val="00580313"/>
    <w:rsid w:val="00582CFC"/>
    <w:rsid w:val="00620441"/>
    <w:rsid w:val="0068267F"/>
    <w:rsid w:val="00692415"/>
    <w:rsid w:val="006B0B31"/>
    <w:rsid w:val="006B592D"/>
    <w:rsid w:val="006C08A6"/>
    <w:rsid w:val="006C36D6"/>
    <w:rsid w:val="006D30D0"/>
    <w:rsid w:val="0071153D"/>
    <w:rsid w:val="00711C4E"/>
    <w:rsid w:val="00721B24"/>
    <w:rsid w:val="00732162"/>
    <w:rsid w:val="00733ED6"/>
    <w:rsid w:val="00745E4C"/>
    <w:rsid w:val="007C2E8F"/>
    <w:rsid w:val="00832B09"/>
    <w:rsid w:val="00863125"/>
    <w:rsid w:val="008E3471"/>
    <w:rsid w:val="008F28A6"/>
    <w:rsid w:val="00927D19"/>
    <w:rsid w:val="00935AD3"/>
    <w:rsid w:val="00936927"/>
    <w:rsid w:val="00942FD8"/>
    <w:rsid w:val="00960FA2"/>
    <w:rsid w:val="00965F30"/>
    <w:rsid w:val="009E7EAC"/>
    <w:rsid w:val="00A01145"/>
    <w:rsid w:val="00A27D02"/>
    <w:rsid w:val="00A30FFA"/>
    <w:rsid w:val="00A51ECA"/>
    <w:rsid w:val="00A61CDC"/>
    <w:rsid w:val="00AC0703"/>
    <w:rsid w:val="00B77E09"/>
    <w:rsid w:val="00B96B5E"/>
    <w:rsid w:val="00BA3E0F"/>
    <w:rsid w:val="00C006CB"/>
    <w:rsid w:val="00C15535"/>
    <w:rsid w:val="00C2377F"/>
    <w:rsid w:val="00C369D7"/>
    <w:rsid w:val="00C419A8"/>
    <w:rsid w:val="00C47090"/>
    <w:rsid w:val="00C73CDF"/>
    <w:rsid w:val="00C957B3"/>
    <w:rsid w:val="00CA741D"/>
    <w:rsid w:val="00CC0055"/>
    <w:rsid w:val="00CC1442"/>
    <w:rsid w:val="00CF35F6"/>
    <w:rsid w:val="00D31FF6"/>
    <w:rsid w:val="00D63C93"/>
    <w:rsid w:val="00E60167"/>
    <w:rsid w:val="00E631F3"/>
    <w:rsid w:val="00E70C93"/>
    <w:rsid w:val="00E80A8A"/>
    <w:rsid w:val="00EB4D36"/>
    <w:rsid w:val="00EF3668"/>
    <w:rsid w:val="00F057AE"/>
    <w:rsid w:val="00F23A30"/>
    <w:rsid w:val="00F320E9"/>
    <w:rsid w:val="00F64A5A"/>
    <w:rsid w:val="00FA3AA9"/>
    <w:rsid w:val="00FE60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7FD2CB"/>
  <w15:docId w15:val="{4AB50AFF-2652-4D81-96CD-FBBED8ED5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23A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3A30"/>
    <w:rPr>
      <w:rFonts w:ascii="Segoe UI" w:hAnsi="Segoe UI" w:cs="Segoe UI"/>
      <w:sz w:val="18"/>
      <w:szCs w:val="18"/>
    </w:rPr>
  </w:style>
  <w:style w:type="paragraph" w:styleId="Header">
    <w:name w:val="header"/>
    <w:basedOn w:val="Normal"/>
    <w:link w:val="HeaderChar"/>
    <w:uiPriority w:val="99"/>
    <w:unhideWhenUsed/>
    <w:rsid w:val="00F23A30"/>
    <w:pPr>
      <w:tabs>
        <w:tab w:val="center" w:pos="4680"/>
        <w:tab w:val="right" w:pos="9360"/>
      </w:tabs>
      <w:spacing w:line="240" w:lineRule="auto"/>
    </w:pPr>
  </w:style>
  <w:style w:type="character" w:customStyle="1" w:styleId="HeaderChar">
    <w:name w:val="Header Char"/>
    <w:basedOn w:val="DefaultParagraphFont"/>
    <w:link w:val="Header"/>
    <w:uiPriority w:val="99"/>
    <w:rsid w:val="00F23A30"/>
  </w:style>
  <w:style w:type="paragraph" w:styleId="Footer">
    <w:name w:val="footer"/>
    <w:basedOn w:val="Normal"/>
    <w:link w:val="FooterChar"/>
    <w:uiPriority w:val="99"/>
    <w:unhideWhenUsed/>
    <w:rsid w:val="00F23A30"/>
    <w:pPr>
      <w:tabs>
        <w:tab w:val="center" w:pos="4680"/>
        <w:tab w:val="right" w:pos="9360"/>
      </w:tabs>
      <w:spacing w:line="240" w:lineRule="auto"/>
    </w:pPr>
  </w:style>
  <w:style w:type="character" w:customStyle="1" w:styleId="FooterChar">
    <w:name w:val="Footer Char"/>
    <w:basedOn w:val="DefaultParagraphFont"/>
    <w:link w:val="Footer"/>
    <w:uiPriority w:val="99"/>
    <w:rsid w:val="00F23A30"/>
  </w:style>
  <w:style w:type="paragraph" w:styleId="BodyText">
    <w:name w:val="Body Text"/>
    <w:basedOn w:val="Normal"/>
    <w:link w:val="BodyTextChar"/>
    <w:uiPriority w:val="1"/>
    <w:qFormat/>
    <w:rsid w:val="00CC1442"/>
    <w:pPr>
      <w:widowControl w:val="0"/>
      <w:autoSpaceDE w:val="0"/>
      <w:autoSpaceDN w:val="0"/>
      <w:spacing w:before="10" w:line="240" w:lineRule="auto"/>
    </w:pPr>
    <w:rPr>
      <w:rFonts w:ascii="Calibri" w:eastAsia="Calibri" w:hAnsi="Calibri" w:cs="Calibri"/>
      <w:sz w:val="12"/>
      <w:szCs w:val="12"/>
      <w:lang w:val="en-US" w:bidi="en-US"/>
    </w:rPr>
  </w:style>
  <w:style w:type="character" w:customStyle="1" w:styleId="BodyTextChar">
    <w:name w:val="Body Text Char"/>
    <w:basedOn w:val="DefaultParagraphFont"/>
    <w:link w:val="BodyText"/>
    <w:uiPriority w:val="1"/>
    <w:rsid w:val="00CC1442"/>
    <w:rPr>
      <w:rFonts w:ascii="Calibri" w:eastAsia="Calibri" w:hAnsi="Calibri" w:cs="Calibri"/>
      <w:sz w:val="12"/>
      <w:szCs w:val="12"/>
      <w:lang w:val="en-US" w:bidi="en-US"/>
    </w:rPr>
  </w:style>
  <w:style w:type="paragraph" w:customStyle="1" w:styleId="TableParagraph">
    <w:name w:val="Table Paragraph"/>
    <w:basedOn w:val="Normal"/>
    <w:uiPriority w:val="1"/>
    <w:qFormat/>
    <w:rsid w:val="00CC1442"/>
    <w:pPr>
      <w:widowControl w:val="0"/>
      <w:autoSpaceDE w:val="0"/>
      <w:autoSpaceDN w:val="0"/>
      <w:spacing w:line="248" w:lineRule="exact"/>
      <w:ind w:left="107"/>
    </w:pPr>
    <w:rPr>
      <w:rFonts w:ascii="Calibri" w:eastAsia="Calibri" w:hAnsi="Calibri" w:cs="Calibri"/>
      <w:lang w:val="en-US" w:bidi="en-US"/>
    </w:rPr>
  </w:style>
  <w:style w:type="character" w:styleId="LineNumber">
    <w:name w:val="line number"/>
    <w:basedOn w:val="DefaultParagraphFont"/>
    <w:uiPriority w:val="99"/>
    <w:semiHidden/>
    <w:unhideWhenUsed/>
    <w:rsid w:val="00A30FFA"/>
  </w:style>
  <w:style w:type="paragraph" w:styleId="TOC1">
    <w:name w:val="toc 1"/>
    <w:basedOn w:val="Normal"/>
    <w:next w:val="Normal"/>
    <w:autoRedefine/>
    <w:uiPriority w:val="39"/>
    <w:unhideWhenUsed/>
    <w:rsid w:val="0057474B"/>
    <w:pPr>
      <w:tabs>
        <w:tab w:val="right" w:leader="dot" w:pos="9350"/>
      </w:tabs>
      <w:spacing w:line="480" w:lineRule="auto"/>
      <w:jc w:val="center"/>
    </w:pPr>
    <w:rPr>
      <w:rFonts w:ascii="Times New Roman" w:eastAsia="Times New Roman" w:hAnsi="Times New Roman" w:cs="Times New Roman"/>
      <w:noProof/>
      <w:sz w:val="24"/>
      <w:szCs w:val="24"/>
    </w:rPr>
  </w:style>
  <w:style w:type="paragraph" w:styleId="TOC2">
    <w:name w:val="toc 2"/>
    <w:basedOn w:val="Normal"/>
    <w:next w:val="Normal"/>
    <w:autoRedefine/>
    <w:uiPriority w:val="39"/>
    <w:unhideWhenUsed/>
    <w:rsid w:val="00E70C93"/>
    <w:pPr>
      <w:tabs>
        <w:tab w:val="right" w:leader="dot" w:pos="9350"/>
      </w:tabs>
      <w:spacing w:line="480" w:lineRule="auto"/>
      <w:ind w:left="720"/>
    </w:pPr>
  </w:style>
  <w:style w:type="character" w:styleId="Hyperlink">
    <w:name w:val="Hyperlink"/>
    <w:basedOn w:val="DefaultParagraphFont"/>
    <w:uiPriority w:val="99"/>
    <w:unhideWhenUsed/>
    <w:rsid w:val="00E70C93"/>
    <w:rPr>
      <w:color w:val="0000FF" w:themeColor="hyperlink"/>
      <w:u w:val="single"/>
    </w:rPr>
  </w:style>
  <w:style w:type="paragraph" w:styleId="TOCHeading">
    <w:name w:val="TOC Heading"/>
    <w:basedOn w:val="Heading1"/>
    <w:next w:val="Normal"/>
    <w:uiPriority w:val="39"/>
    <w:unhideWhenUsed/>
    <w:qFormat/>
    <w:rsid w:val="006C36D6"/>
    <w:pPr>
      <w:spacing w:before="240" w:after="0"/>
      <w:outlineLvl w:val="9"/>
    </w:pPr>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semiHidden/>
    <w:unhideWhenUsed/>
    <w:rsid w:val="002E098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2E0986"/>
  </w:style>
  <w:style w:type="character" w:styleId="UnresolvedMention">
    <w:name w:val="Unresolved Mention"/>
    <w:basedOn w:val="DefaultParagraphFont"/>
    <w:uiPriority w:val="99"/>
    <w:semiHidden/>
    <w:unhideWhenUsed/>
    <w:rsid w:val="00D63C93"/>
    <w:rPr>
      <w:color w:val="605E5C"/>
      <w:shd w:val="clear" w:color="auto" w:fill="E1DFDD"/>
    </w:rPr>
  </w:style>
  <w:style w:type="paragraph" w:styleId="ListParagraph">
    <w:name w:val="List Paragraph"/>
    <w:basedOn w:val="Normal"/>
    <w:uiPriority w:val="34"/>
    <w:qFormat/>
    <w:rsid w:val="00935AD3"/>
    <w:pPr>
      <w:ind w:left="720"/>
      <w:contextualSpacing/>
    </w:pPr>
  </w:style>
  <w:style w:type="paragraph" w:styleId="TOC3">
    <w:name w:val="toc 3"/>
    <w:basedOn w:val="Normal"/>
    <w:next w:val="Normal"/>
    <w:autoRedefine/>
    <w:uiPriority w:val="39"/>
    <w:unhideWhenUsed/>
    <w:rsid w:val="00EF3668"/>
    <w:pPr>
      <w:spacing w:after="100" w:line="259" w:lineRule="auto"/>
      <w:ind w:left="440"/>
    </w:pPr>
    <w:rPr>
      <w:rFonts w:asciiTheme="minorHAnsi" w:eastAsiaTheme="minorEastAsia" w:hAnsiTheme="minorHAns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733109">
      <w:bodyDiv w:val="1"/>
      <w:marLeft w:val="0"/>
      <w:marRight w:val="0"/>
      <w:marTop w:val="0"/>
      <w:marBottom w:val="0"/>
      <w:divBdr>
        <w:top w:val="none" w:sz="0" w:space="0" w:color="auto"/>
        <w:left w:val="none" w:sz="0" w:space="0" w:color="auto"/>
        <w:bottom w:val="none" w:sz="0" w:space="0" w:color="auto"/>
        <w:right w:val="none" w:sz="0" w:space="0" w:color="auto"/>
      </w:divBdr>
    </w:div>
    <w:div w:id="362630926">
      <w:bodyDiv w:val="1"/>
      <w:marLeft w:val="0"/>
      <w:marRight w:val="0"/>
      <w:marTop w:val="0"/>
      <w:marBottom w:val="0"/>
      <w:divBdr>
        <w:top w:val="none" w:sz="0" w:space="0" w:color="auto"/>
        <w:left w:val="none" w:sz="0" w:space="0" w:color="auto"/>
        <w:bottom w:val="none" w:sz="0" w:space="0" w:color="auto"/>
        <w:right w:val="none" w:sz="0" w:space="0" w:color="auto"/>
      </w:divBdr>
    </w:div>
    <w:div w:id="476267846">
      <w:bodyDiv w:val="1"/>
      <w:marLeft w:val="0"/>
      <w:marRight w:val="0"/>
      <w:marTop w:val="0"/>
      <w:marBottom w:val="0"/>
      <w:divBdr>
        <w:top w:val="none" w:sz="0" w:space="0" w:color="auto"/>
        <w:left w:val="none" w:sz="0" w:space="0" w:color="auto"/>
        <w:bottom w:val="none" w:sz="0" w:space="0" w:color="auto"/>
        <w:right w:val="none" w:sz="0" w:space="0" w:color="auto"/>
      </w:divBdr>
    </w:div>
    <w:div w:id="636760458">
      <w:bodyDiv w:val="1"/>
      <w:marLeft w:val="0"/>
      <w:marRight w:val="0"/>
      <w:marTop w:val="0"/>
      <w:marBottom w:val="0"/>
      <w:divBdr>
        <w:top w:val="none" w:sz="0" w:space="0" w:color="auto"/>
        <w:left w:val="none" w:sz="0" w:space="0" w:color="auto"/>
        <w:bottom w:val="none" w:sz="0" w:space="0" w:color="auto"/>
        <w:right w:val="none" w:sz="0" w:space="0" w:color="auto"/>
      </w:divBdr>
    </w:div>
    <w:div w:id="714348559">
      <w:bodyDiv w:val="1"/>
      <w:marLeft w:val="0"/>
      <w:marRight w:val="0"/>
      <w:marTop w:val="0"/>
      <w:marBottom w:val="0"/>
      <w:divBdr>
        <w:top w:val="none" w:sz="0" w:space="0" w:color="auto"/>
        <w:left w:val="none" w:sz="0" w:space="0" w:color="auto"/>
        <w:bottom w:val="none" w:sz="0" w:space="0" w:color="auto"/>
        <w:right w:val="none" w:sz="0" w:space="0" w:color="auto"/>
      </w:divBdr>
    </w:div>
    <w:div w:id="808010495">
      <w:bodyDiv w:val="1"/>
      <w:marLeft w:val="0"/>
      <w:marRight w:val="0"/>
      <w:marTop w:val="0"/>
      <w:marBottom w:val="0"/>
      <w:divBdr>
        <w:top w:val="none" w:sz="0" w:space="0" w:color="auto"/>
        <w:left w:val="none" w:sz="0" w:space="0" w:color="auto"/>
        <w:bottom w:val="none" w:sz="0" w:space="0" w:color="auto"/>
        <w:right w:val="none" w:sz="0" w:space="0" w:color="auto"/>
      </w:divBdr>
    </w:div>
    <w:div w:id="922685366">
      <w:bodyDiv w:val="1"/>
      <w:marLeft w:val="0"/>
      <w:marRight w:val="0"/>
      <w:marTop w:val="0"/>
      <w:marBottom w:val="0"/>
      <w:divBdr>
        <w:top w:val="none" w:sz="0" w:space="0" w:color="auto"/>
        <w:left w:val="none" w:sz="0" w:space="0" w:color="auto"/>
        <w:bottom w:val="none" w:sz="0" w:space="0" w:color="auto"/>
        <w:right w:val="none" w:sz="0" w:space="0" w:color="auto"/>
      </w:divBdr>
    </w:div>
    <w:div w:id="1128400968">
      <w:bodyDiv w:val="1"/>
      <w:marLeft w:val="0"/>
      <w:marRight w:val="0"/>
      <w:marTop w:val="0"/>
      <w:marBottom w:val="0"/>
      <w:divBdr>
        <w:top w:val="none" w:sz="0" w:space="0" w:color="auto"/>
        <w:left w:val="none" w:sz="0" w:space="0" w:color="auto"/>
        <w:bottom w:val="none" w:sz="0" w:space="0" w:color="auto"/>
        <w:right w:val="none" w:sz="0" w:space="0" w:color="auto"/>
      </w:divBdr>
    </w:div>
    <w:div w:id="1179268646">
      <w:bodyDiv w:val="1"/>
      <w:marLeft w:val="0"/>
      <w:marRight w:val="0"/>
      <w:marTop w:val="0"/>
      <w:marBottom w:val="0"/>
      <w:divBdr>
        <w:top w:val="none" w:sz="0" w:space="0" w:color="auto"/>
        <w:left w:val="none" w:sz="0" w:space="0" w:color="auto"/>
        <w:bottom w:val="none" w:sz="0" w:space="0" w:color="auto"/>
        <w:right w:val="none" w:sz="0" w:space="0" w:color="auto"/>
      </w:divBdr>
    </w:div>
    <w:div w:id="1261140964">
      <w:bodyDiv w:val="1"/>
      <w:marLeft w:val="0"/>
      <w:marRight w:val="0"/>
      <w:marTop w:val="0"/>
      <w:marBottom w:val="0"/>
      <w:divBdr>
        <w:top w:val="none" w:sz="0" w:space="0" w:color="auto"/>
        <w:left w:val="none" w:sz="0" w:space="0" w:color="auto"/>
        <w:bottom w:val="none" w:sz="0" w:space="0" w:color="auto"/>
        <w:right w:val="none" w:sz="0" w:space="0" w:color="auto"/>
      </w:divBdr>
    </w:div>
    <w:div w:id="1332175472">
      <w:bodyDiv w:val="1"/>
      <w:marLeft w:val="0"/>
      <w:marRight w:val="0"/>
      <w:marTop w:val="0"/>
      <w:marBottom w:val="0"/>
      <w:divBdr>
        <w:top w:val="none" w:sz="0" w:space="0" w:color="auto"/>
        <w:left w:val="none" w:sz="0" w:space="0" w:color="auto"/>
        <w:bottom w:val="none" w:sz="0" w:space="0" w:color="auto"/>
        <w:right w:val="none" w:sz="0" w:space="0" w:color="auto"/>
      </w:divBdr>
    </w:div>
    <w:div w:id="1563173637">
      <w:bodyDiv w:val="1"/>
      <w:marLeft w:val="0"/>
      <w:marRight w:val="0"/>
      <w:marTop w:val="0"/>
      <w:marBottom w:val="0"/>
      <w:divBdr>
        <w:top w:val="none" w:sz="0" w:space="0" w:color="auto"/>
        <w:left w:val="none" w:sz="0" w:space="0" w:color="auto"/>
        <w:bottom w:val="none" w:sz="0" w:space="0" w:color="auto"/>
        <w:right w:val="none" w:sz="0" w:space="0" w:color="auto"/>
      </w:divBdr>
    </w:div>
    <w:div w:id="1701935108">
      <w:bodyDiv w:val="1"/>
      <w:marLeft w:val="0"/>
      <w:marRight w:val="0"/>
      <w:marTop w:val="0"/>
      <w:marBottom w:val="0"/>
      <w:divBdr>
        <w:top w:val="none" w:sz="0" w:space="0" w:color="auto"/>
        <w:left w:val="none" w:sz="0" w:space="0" w:color="auto"/>
        <w:bottom w:val="none" w:sz="0" w:space="0" w:color="auto"/>
        <w:right w:val="none" w:sz="0" w:space="0" w:color="auto"/>
      </w:divBdr>
    </w:div>
    <w:div w:id="1889948171">
      <w:bodyDiv w:val="1"/>
      <w:marLeft w:val="0"/>
      <w:marRight w:val="0"/>
      <w:marTop w:val="0"/>
      <w:marBottom w:val="0"/>
      <w:divBdr>
        <w:top w:val="none" w:sz="0" w:space="0" w:color="auto"/>
        <w:left w:val="none" w:sz="0" w:space="0" w:color="auto"/>
        <w:bottom w:val="none" w:sz="0" w:space="0" w:color="auto"/>
        <w:right w:val="none" w:sz="0" w:space="0" w:color="auto"/>
      </w:divBdr>
    </w:div>
    <w:div w:id="1901283113">
      <w:bodyDiv w:val="1"/>
      <w:marLeft w:val="0"/>
      <w:marRight w:val="0"/>
      <w:marTop w:val="0"/>
      <w:marBottom w:val="0"/>
      <w:divBdr>
        <w:top w:val="none" w:sz="0" w:space="0" w:color="auto"/>
        <w:left w:val="none" w:sz="0" w:space="0" w:color="auto"/>
        <w:bottom w:val="none" w:sz="0" w:space="0" w:color="auto"/>
        <w:right w:val="none" w:sz="0" w:space="0" w:color="auto"/>
      </w:divBdr>
    </w:div>
    <w:div w:id="1906140553">
      <w:bodyDiv w:val="1"/>
      <w:marLeft w:val="0"/>
      <w:marRight w:val="0"/>
      <w:marTop w:val="0"/>
      <w:marBottom w:val="0"/>
      <w:divBdr>
        <w:top w:val="none" w:sz="0" w:space="0" w:color="auto"/>
        <w:left w:val="none" w:sz="0" w:space="0" w:color="auto"/>
        <w:bottom w:val="none" w:sz="0" w:space="0" w:color="auto"/>
        <w:right w:val="none" w:sz="0" w:space="0" w:color="auto"/>
      </w:divBdr>
    </w:div>
    <w:div w:id="1925407554">
      <w:bodyDiv w:val="1"/>
      <w:marLeft w:val="0"/>
      <w:marRight w:val="0"/>
      <w:marTop w:val="0"/>
      <w:marBottom w:val="0"/>
      <w:divBdr>
        <w:top w:val="none" w:sz="0" w:space="0" w:color="auto"/>
        <w:left w:val="none" w:sz="0" w:space="0" w:color="auto"/>
        <w:bottom w:val="none" w:sz="0" w:space="0" w:color="auto"/>
        <w:right w:val="none" w:sz="0" w:space="0" w:color="auto"/>
      </w:divBdr>
    </w:div>
    <w:div w:id="1951934110">
      <w:bodyDiv w:val="1"/>
      <w:marLeft w:val="0"/>
      <w:marRight w:val="0"/>
      <w:marTop w:val="0"/>
      <w:marBottom w:val="0"/>
      <w:divBdr>
        <w:top w:val="none" w:sz="0" w:space="0" w:color="auto"/>
        <w:left w:val="none" w:sz="0" w:space="0" w:color="auto"/>
        <w:bottom w:val="none" w:sz="0" w:space="0" w:color="auto"/>
        <w:right w:val="none" w:sz="0" w:space="0" w:color="auto"/>
      </w:divBdr>
    </w:div>
    <w:div w:id="19668844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earch-ebscohost-com.ezproxy.umary.edu/login.aspx?direct=true&amp;db=ccm&amp;AN=109800074&amp;site=ehost-live" TargetMode="External"/><Relationship Id="rId21" Type="http://schemas.openxmlformats.org/officeDocument/2006/relationships/hyperlink" Target="https://search-ebscohost-com.ezproxy.umary.edu/login.aspx?direct=true&amp;db=ccm&amp;AN=104066187&amp;site=ehost-live" TargetMode="External"/><Relationship Id="rId42" Type="http://schemas.openxmlformats.org/officeDocument/2006/relationships/image" Target="media/image15.jp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hyperlink" Target="https://www.thenationalcouncil.org/wp-content/uploads/2018" TargetMode="External"/><Relationship Id="rId84" Type="http://schemas.openxmlformats.org/officeDocument/2006/relationships/image" Target="media/image51.png"/><Relationship Id="rId89"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hyperlink" Target="https://vawww.blackhills.va.gov" TargetMode="External"/><Relationship Id="rId29" Type="http://schemas.openxmlformats.org/officeDocument/2006/relationships/hyperlink" Target="https://search-ebscohost-com.ezproxy.umary.edu/" TargetMode="External"/><Relationship Id="rId11" Type="http://schemas.openxmlformats.org/officeDocument/2006/relationships/image" Target="media/image4.png"/><Relationship Id="rId24" Type="http://schemas.openxmlformats.org/officeDocument/2006/relationships/hyperlink" Target="https://www" TargetMode="External"/><Relationship Id="rId32" Type="http://schemas.openxmlformats.org/officeDocument/2006/relationships/hyperlink" Target="https://doi-org.ezproxy.umary.edu/10.1016/j.nurpra.2015.03.005" TargetMode="External"/><Relationship Id="rId37" Type="http://schemas.openxmlformats.org/officeDocument/2006/relationships/image" Target="media/image10.jpg"/><Relationship Id="rId40" Type="http://schemas.openxmlformats.org/officeDocument/2006/relationships/image" Target="media/image13.jp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hyperlink" Target="https://health.gov/hcq/ade.asp" TargetMode="External"/><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image" Target="media/image54.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49.png"/><Relationship Id="rId90" Type="http://schemas.openxmlformats.org/officeDocument/2006/relationships/image" Target="media/image57.png"/><Relationship Id="rId95" Type="http://schemas.openxmlformats.org/officeDocument/2006/relationships/image" Target="media/image62.png"/><Relationship Id="rId19" Type="http://schemas.openxmlformats.org/officeDocument/2006/relationships/hyperlink" Target="about:blank" TargetMode="External"/><Relationship Id="rId14" Type="http://schemas.openxmlformats.org/officeDocument/2006/relationships/image" Target="media/image7.png"/><Relationship Id="rId22" Type="http://schemas.openxmlformats.org/officeDocument/2006/relationships/hyperlink" Target="https://www.safetyand/" TargetMode="External"/><Relationship Id="rId27" Type="http://schemas.openxmlformats.org/officeDocument/2006/relationships/hyperlink" Target="https://www.jointcommission.org/standards_information/npsgs.aspx" TargetMode="External"/><Relationship Id="rId30" Type="http://schemas.openxmlformats.org/officeDocument/2006/relationships/hyperlink" Target="https://search-ebscohost-com.ezproxy.umary.edu/" TargetMode="External"/><Relationship Id="rId35" Type="http://schemas.openxmlformats.org/officeDocument/2006/relationships/image" Target="media/image8.jpg"/><Relationship Id="rId43" Type="http://schemas.openxmlformats.org/officeDocument/2006/relationships/image" Target="media/image16.jp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hyperlink" Target="https://www.thenationalcouncil.org/wp-content/uploads/2018/05/medication-reeconciliation-slides.pdf" TargetMode="External"/><Relationship Id="rId69" Type="http://schemas.openxmlformats.org/officeDocument/2006/relationships/hyperlink" Target="https://www.secure" TargetMode="External"/><Relationship Id="rId77" Type="http://schemas.openxmlformats.org/officeDocument/2006/relationships/image" Target="media/image44.png"/><Relationship Id="rId100" Type="http://schemas.openxmlformats.org/officeDocument/2006/relationships/image" Target="media/image67.png"/><Relationship Id="rId8" Type="http://schemas.openxmlformats.org/officeDocument/2006/relationships/image" Target="media/image1.jpg"/><Relationship Id="rId51" Type="http://schemas.openxmlformats.org/officeDocument/2006/relationships/image" Target="media/image24.png"/><Relationship Id="rId72"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cms.gov/Center/Provider-Type/Home-Health-Agency-HHA-Center.html" TargetMode="External"/><Relationship Id="rId25" Type="http://schemas.openxmlformats.org/officeDocument/2006/relationships/hyperlink" Target="about:blank" TargetMode="External"/><Relationship Id="rId33" Type="http://schemas.openxmlformats.org/officeDocument/2006/relationships/header" Target="header1.xml"/><Relationship Id="rId38" Type="http://schemas.openxmlformats.org/officeDocument/2006/relationships/image" Target="media/image11.jp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hyperlink" Target="https://doi-org.ezproxy.umary.edu/" TargetMode="External"/><Relationship Id="rId103" Type="http://schemas.openxmlformats.org/officeDocument/2006/relationships/theme" Target="theme/theme1.xml"/><Relationship Id="rId20" Type="http://schemas.openxmlformats.org/officeDocument/2006/relationships/hyperlink" Target="about:blank" TargetMode="External"/><Relationship Id="rId41" Type="http://schemas.openxmlformats.org/officeDocument/2006/relationships/image" Target="media/image14.jpg"/><Relationship Id="rId54" Type="http://schemas.openxmlformats.org/officeDocument/2006/relationships/image" Target="media/image27.png"/><Relationship Id="rId62" Type="http://schemas.openxmlformats.org/officeDocument/2006/relationships/image" Target="media/image35.emf"/><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awww.blackhills.va.gov/" TargetMode="External"/><Relationship Id="rId23" Type="http://schemas.openxmlformats.org/officeDocument/2006/relationships/hyperlink" Target="https://www.ihi.org/resources/Pages/HowtoImprove/Scienceof" TargetMode="External"/><Relationship Id="rId28" Type="http://schemas.openxmlformats.org/officeDocument/2006/relationships/hyperlink" Target="https://securereports2.vssc.med.va.gov/ReportServer/Pages" TargetMode="External"/><Relationship Id="rId36" Type="http://schemas.openxmlformats.org/officeDocument/2006/relationships/image" Target="media/image9.jp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3.jpg"/><Relationship Id="rId31" Type="http://schemas.openxmlformats.org/officeDocument/2006/relationships/hyperlink" Target="https://search-ebscohost-com.ezproxy.umary.edu/login.aspx?direct=true&amp;db=ccm&amp;AN=104055899&amp;site=ehost-live" TargetMode="External"/><Relationship Id="rId44" Type="http://schemas.openxmlformats.org/officeDocument/2006/relationships/image" Target="media/image17.jpg"/><Relationship Id="rId52" Type="http://schemas.openxmlformats.org/officeDocument/2006/relationships/image" Target="media/image25.png"/><Relationship Id="rId60" Type="http://schemas.openxmlformats.org/officeDocument/2006/relationships/image" Target="media/image33.jpg"/><Relationship Id="rId65" Type="http://schemas.openxmlformats.org/officeDocument/2006/relationships/hyperlink" Target="https://www.thenationalcouncil.org/wp-content/uploads/2018/05/medication-reeconciliation-slides.pdf" TargetMode="External"/><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cms.gov/Center/Provider-Type/Home-Health-Agency-HHA-Center.html" TargetMode="External"/><Relationship Id="rId39" Type="http://schemas.openxmlformats.org/officeDocument/2006/relationships/image" Target="media/image12.jpg"/><Relationship Id="rId34" Type="http://schemas.openxmlformats.org/officeDocument/2006/relationships/header" Target="header2.xml"/><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47D01-A1FA-45B4-9DF1-DE380C74E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2654</TotalTime>
  <Pages>117</Pages>
  <Words>20043</Words>
  <Characters>89994</Characters>
  <Application>Microsoft Office Word</Application>
  <DocSecurity>0</DocSecurity>
  <Lines>3103</Lines>
  <Paragraphs>1122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Nikki</dc:creator>
  <cp:lastModifiedBy>Nikki Brunelle</cp:lastModifiedBy>
  <cp:revision>9</cp:revision>
  <cp:lastPrinted>2020-04-16T03:24:00Z</cp:lastPrinted>
  <dcterms:created xsi:type="dcterms:W3CDTF">2020-04-15T04:58:00Z</dcterms:created>
  <dcterms:modified xsi:type="dcterms:W3CDTF">2020-04-17T01:29:00Z</dcterms:modified>
</cp:coreProperties>
</file>